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C6B8B" w14:textId="3B7B4D16" w:rsidR="009D7DA8" w:rsidRDefault="009D7DA8" w:rsidP="009D7DA8">
      <w:pPr>
        <w:jc w:val="center"/>
        <w:outlineLvl w:val="0"/>
      </w:pPr>
      <w:r>
        <w:t>Raport końcowy z realizacji projektu informatycznego</w:t>
      </w:r>
    </w:p>
    <w:p w14:paraId="04491252" w14:textId="4340D448" w:rsidR="00372187" w:rsidRDefault="00372187" w:rsidP="009D7DA8">
      <w:pPr>
        <w:jc w:val="center"/>
        <w:outlineLvl w:val="0"/>
      </w:pPr>
      <w:r>
        <w:t xml:space="preserve">(stan na </w:t>
      </w:r>
      <w:r w:rsidR="00172E95">
        <w:t>31 grudnia 2023 r.)</w:t>
      </w:r>
    </w:p>
    <w:tbl>
      <w:tblPr>
        <w:tblStyle w:val="Tabela-Siatka"/>
        <w:tblW w:w="0" w:type="auto"/>
        <w:tblLook w:val="04A0" w:firstRow="1" w:lastRow="0" w:firstColumn="1" w:lastColumn="0" w:noHBand="0" w:noVBand="1"/>
      </w:tblPr>
      <w:tblGrid>
        <w:gridCol w:w="431"/>
        <w:gridCol w:w="1497"/>
        <w:gridCol w:w="7134"/>
      </w:tblGrid>
      <w:tr w:rsidR="009D7DA8" w:rsidRPr="002450C4" w14:paraId="4A881B92" w14:textId="77777777" w:rsidTr="000D0E35">
        <w:tc>
          <w:tcPr>
            <w:tcW w:w="480" w:type="dxa"/>
          </w:tcPr>
          <w:p w14:paraId="690674AE" w14:textId="77777777" w:rsidR="009D7DA8" w:rsidRPr="002450C4" w:rsidRDefault="009D7DA8" w:rsidP="000D0E35">
            <w:pPr>
              <w:jc w:val="center"/>
              <w:rPr>
                <w:b/>
                <w:sz w:val="18"/>
                <w:szCs w:val="20"/>
              </w:rPr>
            </w:pPr>
            <w:r w:rsidRPr="002450C4">
              <w:rPr>
                <w:b/>
                <w:sz w:val="18"/>
                <w:szCs w:val="20"/>
              </w:rPr>
              <w:t>Lp.</w:t>
            </w:r>
          </w:p>
        </w:tc>
        <w:tc>
          <w:tcPr>
            <w:tcW w:w="2350" w:type="dxa"/>
          </w:tcPr>
          <w:p w14:paraId="37B73877" w14:textId="77777777" w:rsidR="009D7DA8" w:rsidRPr="002450C4" w:rsidRDefault="009D7DA8" w:rsidP="000D0E35">
            <w:pPr>
              <w:jc w:val="center"/>
              <w:rPr>
                <w:b/>
                <w:sz w:val="18"/>
                <w:szCs w:val="20"/>
              </w:rPr>
            </w:pPr>
            <w:r w:rsidRPr="002450C4">
              <w:rPr>
                <w:b/>
                <w:sz w:val="18"/>
                <w:szCs w:val="20"/>
              </w:rPr>
              <w:t>Wyszczególnienie</w:t>
            </w:r>
          </w:p>
        </w:tc>
        <w:tc>
          <w:tcPr>
            <w:tcW w:w="6232" w:type="dxa"/>
          </w:tcPr>
          <w:p w14:paraId="0AFDED5F" w14:textId="77777777" w:rsidR="009D7DA8" w:rsidRPr="002450C4" w:rsidRDefault="009D7DA8" w:rsidP="00E3642F">
            <w:pPr>
              <w:jc w:val="both"/>
              <w:rPr>
                <w:b/>
                <w:sz w:val="18"/>
                <w:szCs w:val="20"/>
              </w:rPr>
            </w:pPr>
            <w:r w:rsidRPr="002450C4">
              <w:rPr>
                <w:b/>
                <w:sz w:val="18"/>
                <w:szCs w:val="20"/>
              </w:rPr>
              <w:t>Opis</w:t>
            </w:r>
          </w:p>
        </w:tc>
      </w:tr>
      <w:tr w:rsidR="009D7DA8" w:rsidRPr="002450C4" w14:paraId="76F213C2" w14:textId="77777777" w:rsidTr="000D0E35">
        <w:tc>
          <w:tcPr>
            <w:tcW w:w="480" w:type="dxa"/>
          </w:tcPr>
          <w:p w14:paraId="62968382" w14:textId="77777777" w:rsidR="009D7DA8" w:rsidRPr="002450C4" w:rsidRDefault="009D7DA8" w:rsidP="000D0E35">
            <w:pPr>
              <w:pStyle w:val="Akapitzlist"/>
              <w:numPr>
                <w:ilvl w:val="0"/>
                <w:numId w:val="1"/>
              </w:numPr>
              <w:rPr>
                <w:sz w:val="18"/>
                <w:szCs w:val="20"/>
              </w:rPr>
            </w:pPr>
          </w:p>
        </w:tc>
        <w:tc>
          <w:tcPr>
            <w:tcW w:w="2350" w:type="dxa"/>
          </w:tcPr>
          <w:p w14:paraId="433FF967" w14:textId="77777777" w:rsidR="009D7DA8" w:rsidRPr="002450C4" w:rsidRDefault="009D7DA8" w:rsidP="000D0E35">
            <w:pPr>
              <w:rPr>
                <w:sz w:val="18"/>
                <w:szCs w:val="20"/>
              </w:rPr>
            </w:pPr>
            <w:r w:rsidRPr="002450C4">
              <w:rPr>
                <w:sz w:val="18"/>
                <w:szCs w:val="20"/>
              </w:rPr>
              <w:t>Tytuł projektu</w:t>
            </w:r>
          </w:p>
        </w:tc>
        <w:tc>
          <w:tcPr>
            <w:tcW w:w="6232" w:type="dxa"/>
          </w:tcPr>
          <w:p w14:paraId="084FC2D5" w14:textId="77777777" w:rsidR="009D7DA8" w:rsidRPr="002A1BF0" w:rsidRDefault="009D7DA8" w:rsidP="00E3642F">
            <w:pPr>
              <w:jc w:val="both"/>
              <w:rPr>
                <w:sz w:val="18"/>
                <w:szCs w:val="20"/>
              </w:rPr>
            </w:pPr>
            <w:r w:rsidRPr="002A1BF0">
              <w:rPr>
                <w:sz w:val="18"/>
                <w:szCs w:val="20"/>
              </w:rPr>
              <w:t>Poprawa bezpieczeństwa kolejowego poprzez budowę Systemu Egzaminowania i Monitorowania Maszynistów</w:t>
            </w:r>
          </w:p>
        </w:tc>
      </w:tr>
      <w:tr w:rsidR="009D7DA8" w:rsidRPr="002450C4" w14:paraId="4EAE5554" w14:textId="77777777" w:rsidTr="000D0E35">
        <w:trPr>
          <w:trHeight w:val="265"/>
        </w:trPr>
        <w:tc>
          <w:tcPr>
            <w:tcW w:w="480" w:type="dxa"/>
          </w:tcPr>
          <w:p w14:paraId="3FECE406" w14:textId="77777777" w:rsidR="009D7DA8" w:rsidRPr="002450C4" w:rsidRDefault="009D7DA8" w:rsidP="000D0E35">
            <w:pPr>
              <w:pStyle w:val="Akapitzlist"/>
              <w:numPr>
                <w:ilvl w:val="0"/>
                <w:numId w:val="1"/>
              </w:numPr>
              <w:rPr>
                <w:sz w:val="18"/>
                <w:szCs w:val="20"/>
              </w:rPr>
            </w:pPr>
          </w:p>
        </w:tc>
        <w:tc>
          <w:tcPr>
            <w:tcW w:w="2350" w:type="dxa"/>
          </w:tcPr>
          <w:p w14:paraId="7DF49F68" w14:textId="77777777" w:rsidR="009D7DA8" w:rsidRPr="002450C4" w:rsidRDefault="009D7DA8" w:rsidP="000D0E35">
            <w:pPr>
              <w:rPr>
                <w:sz w:val="18"/>
                <w:szCs w:val="20"/>
              </w:rPr>
            </w:pPr>
            <w:r w:rsidRPr="002450C4">
              <w:rPr>
                <w:sz w:val="18"/>
                <w:szCs w:val="20"/>
              </w:rPr>
              <w:t xml:space="preserve">Beneficjent projektu </w:t>
            </w:r>
          </w:p>
        </w:tc>
        <w:tc>
          <w:tcPr>
            <w:tcW w:w="6232" w:type="dxa"/>
          </w:tcPr>
          <w:p w14:paraId="2C9441D5" w14:textId="77777777" w:rsidR="009D7DA8" w:rsidRPr="002A1BF0" w:rsidRDefault="009D7DA8" w:rsidP="00E3642F">
            <w:pPr>
              <w:jc w:val="both"/>
              <w:rPr>
                <w:sz w:val="18"/>
                <w:szCs w:val="20"/>
              </w:rPr>
            </w:pPr>
            <w:r w:rsidRPr="002A1BF0">
              <w:rPr>
                <w:sz w:val="18"/>
                <w:szCs w:val="20"/>
              </w:rPr>
              <w:t>Urząd Transportu Kolejowego</w:t>
            </w:r>
          </w:p>
        </w:tc>
      </w:tr>
      <w:tr w:rsidR="009D7DA8" w:rsidRPr="002450C4" w14:paraId="352652F3" w14:textId="77777777" w:rsidTr="000D0E35">
        <w:tc>
          <w:tcPr>
            <w:tcW w:w="480" w:type="dxa"/>
          </w:tcPr>
          <w:p w14:paraId="110C6643" w14:textId="77777777" w:rsidR="009D7DA8" w:rsidRPr="002450C4" w:rsidRDefault="009D7DA8" w:rsidP="000D0E35">
            <w:pPr>
              <w:pStyle w:val="Akapitzlist"/>
              <w:numPr>
                <w:ilvl w:val="0"/>
                <w:numId w:val="1"/>
              </w:numPr>
              <w:rPr>
                <w:sz w:val="18"/>
                <w:szCs w:val="20"/>
              </w:rPr>
            </w:pPr>
          </w:p>
        </w:tc>
        <w:tc>
          <w:tcPr>
            <w:tcW w:w="2350" w:type="dxa"/>
          </w:tcPr>
          <w:p w14:paraId="23BBDDA7" w14:textId="77777777" w:rsidR="009D7DA8" w:rsidRPr="002450C4" w:rsidRDefault="009D7DA8" w:rsidP="000D0E35">
            <w:pPr>
              <w:rPr>
                <w:sz w:val="18"/>
                <w:szCs w:val="20"/>
              </w:rPr>
            </w:pPr>
            <w:r w:rsidRPr="002450C4">
              <w:rPr>
                <w:sz w:val="18"/>
                <w:szCs w:val="20"/>
              </w:rPr>
              <w:t xml:space="preserve">Partnerzy </w:t>
            </w:r>
          </w:p>
        </w:tc>
        <w:tc>
          <w:tcPr>
            <w:tcW w:w="6232" w:type="dxa"/>
          </w:tcPr>
          <w:p w14:paraId="793303D1" w14:textId="77777777" w:rsidR="009D7DA8" w:rsidRPr="002A1BF0" w:rsidRDefault="009D7DA8" w:rsidP="00E3642F">
            <w:pPr>
              <w:jc w:val="both"/>
              <w:rPr>
                <w:sz w:val="18"/>
                <w:szCs w:val="20"/>
              </w:rPr>
            </w:pPr>
            <w:r w:rsidRPr="002A1BF0">
              <w:rPr>
                <w:sz w:val="18"/>
                <w:szCs w:val="20"/>
              </w:rPr>
              <w:t xml:space="preserve">Brak </w:t>
            </w:r>
          </w:p>
        </w:tc>
      </w:tr>
      <w:tr w:rsidR="009D7DA8" w:rsidRPr="002450C4" w14:paraId="4B826EEB" w14:textId="77777777" w:rsidTr="000D0E35">
        <w:tc>
          <w:tcPr>
            <w:tcW w:w="480" w:type="dxa"/>
          </w:tcPr>
          <w:p w14:paraId="1A490F05" w14:textId="77777777" w:rsidR="009D7DA8" w:rsidRPr="002450C4" w:rsidRDefault="009D7DA8" w:rsidP="000D0E35">
            <w:pPr>
              <w:pStyle w:val="Akapitzlist"/>
              <w:numPr>
                <w:ilvl w:val="0"/>
                <w:numId w:val="1"/>
              </w:numPr>
              <w:rPr>
                <w:sz w:val="18"/>
                <w:szCs w:val="20"/>
              </w:rPr>
            </w:pPr>
          </w:p>
        </w:tc>
        <w:tc>
          <w:tcPr>
            <w:tcW w:w="2350" w:type="dxa"/>
          </w:tcPr>
          <w:p w14:paraId="7FD1E504" w14:textId="77777777" w:rsidR="009D7DA8" w:rsidRDefault="009D7DA8" w:rsidP="000D0E35">
            <w:pPr>
              <w:jc w:val="both"/>
              <w:rPr>
                <w:sz w:val="18"/>
                <w:szCs w:val="20"/>
              </w:rPr>
            </w:pPr>
            <w:r>
              <w:rPr>
                <w:sz w:val="18"/>
                <w:szCs w:val="20"/>
              </w:rPr>
              <w:t>Postęp finansowy</w:t>
            </w:r>
          </w:p>
        </w:tc>
        <w:tc>
          <w:tcPr>
            <w:tcW w:w="6232" w:type="dxa"/>
          </w:tcPr>
          <w:p w14:paraId="324BBF1E"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Program Operacyjny Infrastruktura i Środowisko 2014-2020</w:t>
            </w:r>
          </w:p>
          <w:p w14:paraId="1EEFB4B2"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Oś Priorytetowa V Rozwój transportu kolejowego w Polsce</w:t>
            </w:r>
          </w:p>
          <w:p w14:paraId="6CF3DF7C" w14:textId="77777777" w:rsidR="009D7DA8" w:rsidRDefault="009D7DA8" w:rsidP="00E3642F">
            <w:pPr>
              <w:autoSpaceDE w:val="0"/>
              <w:autoSpaceDN w:val="0"/>
              <w:adjustRightInd w:val="0"/>
              <w:jc w:val="both"/>
              <w:rPr>
                <w:rFonts w:cstheme="minorHAnsi"/>
                <w:sz w:val="18"/>
                <w:szCs w:val="18"/>
              </w:rPr>
            </w:pPr>
            <w:r w:rsidRPr="002A1BF0">
              <w:rPr>
                <w:rFonts w:cstheme="minorHAnsi"/>
                <w:sz w:val="18"/>
                <w:szCs w:val="18"/>
              </w:rPr>
              <w:t>Działanie 5.2 Rozwój transportu kolejowego poza TEN-T</w:t>
            </w:r>
          </w:p>
          <w:p w14:paraId="62D19B8B"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Projekt nr POIS.05.02.00-00-0046/21</w:t>
            </w:r>
          </w:p>
          <w:p w14:paraId="1E491B4F" w14:textId="77777777" w:rsidR="009D7DA8" w:rsidRPr="002A1BF0" w:rsidRDefault="009D7DA8" w:rsidP="00E3642F">
            <w:pPr>
              <w:autoSpaceDE w:val="0"/>
              <w:autoSpaceDN w:val="0"/>
              <w:adjustRightInd w:val="0"/>
              <w:jc w:val="both"/>
              <w:rPr>
                <w:rFonts w:cstheme="minorHAnsi"/>
                <w:sz w:val="18"/>
                <w:szCs w:val="18"/>
              </w:rPr>
            </w:pPr>
          </w:p>
          <w:p w14:paraId="75A96A2E" w14:textId="77777777" w:rsidR="009D7DA8" w:rsidRPr="004D5243" w:rsidRDefault="009D7DA8" w:rsidP="00E3642F">
            <w:pPr>
              <w:autoSpaceDE w:val="0"/>
              <w:autoSpaceDN w:val="0"/>
              <w:adjustRightInd w:val="0"/>
              <w:jc w:val="both"/>
              <w:rPr>
                <w:rFonts w:cstheme="minorHAnsi"/>
                <w:sz w:val="18"/>
                <w:szCs w:val="18"/>
              </w:rPr>
            </w:pPr>
            <w:r w:rsidRPr="00346B54">
              <w:rPr>
                <w:rFonts w:cstheme="minorHAnsi"/>
                <w:b/>
                <w:sz w:val="18"/>
                <w:szCs w:val="18"/>
              </w:rPr>
              <w:t>Pierwotny planowany koszt realizacji projektu</w:t>
            </w:r>
            <w:r w:rsidRPr="004D5243">
              <w:rPr>
                <w:rFonts w:cstheme="minorHAnsi"/>
                <w:sz w:val="18"/>
                <w:szCs w:val="18"/>
              </w:rPr>
              <w:t xml:space="preserve">: </w:t>
            </w:r>
            <w:r>
              <w:rPr>
                <w:rFonts w:cstheme="minorHAnsi"/>
                <w:sz w:val="18"/>
                <w:szCs w:val="18"/>
              </w:rPr>
              <w:t>46 164 202,82</w:t>
            </w:r>
            <w:r w:rsidRPr="004D5243">
              <w:rPr>
                <w:rFonts w:cstheme="minorHAnsi"/>
                <w:sz w:val="18"/>
                <w:szCs w:val="18"/>
              </w:rPr>
              <w:t xml:space="preserve"> zł (brutto) zgodnie z podpisaną umową o dofinansowanie z dnia </w:t>
            </w:r>
            <w:r>
              <w:rPr>
                <w:rFonts w:cstheme="minorHAnsi"/>
                <w:sz w:val="18"/>
                <w:szCs w:val="18"/>
              </w:rPr>
              <w:t xml:space="preserve">4 listopada 2021 </w:t>
            </w:r>
            <w:r w:rsidRPr="004D5243">
              <w:rPr>
                <w:rFonts w:cstheme="minorHAnsi"/>
                <w:sz w:val="18"/>
                <w:szCs w:val="18"/>
              </w:rPr>
              <w:t>r.</w:t>
            </w:r>
          </w:p>
          <w:p w14:paraId="7F5B67A9" w14:textId="77777777" w:rsidR="009D7DA8" w:rsidRPr="004D5243" w:rsidRDefault="009D7DA8" w:rsidP="00E3642F">
            <w:pPr>
              <w:autoSpaceDE w:val="0"/>
              <w:autoSpaceDN w:val="0"/>
              <w:adjustRightInd w:val="0"/>
              <w:jc w:val="both"/>
              <w:rPr>
                <w:rFonts w:cstheme="minorHAnsi"/>
                <w:sz w:val="18"/>
                <w:szCs w:val="18"/>
              </w:rPr>
            </w:pPr>
            <w:r w:rsidRPr="004D5243">
              <w:rPr>
                <w:rFonts w:cstheme="minorHAnsi"/>
                <w:sz w:val="18"/>
                <w:szCs w:val="18"/>
              </w:rPr>
              <w:t xml:space="preserve">Ostatni planowany koszt realizacji projektu: </w:t>
            </w:r>
            <w:r>
              <w:rPr>
                <w:rFonts w:cstheme="minorHAnsi"/>
                <w:sz w:val="18"/>
                <w:szCs w:val="18"/>
              </w:rPr>
              <w:t>48 114 202,82</w:t>
            </w:r>
            <w:r w:rsidRPr="004D5243">
              <w:rPr>
                <w:rFonts w:cstheme="minorHAnsi"/>
                <w:sz w:val="18"/>
                <w:szCs w:val="18"/>
              </w:rPr>
              <w:t xml:space="preserve"> zł (brutto)</w:t>
            </w:r>
            <w:r>
              <w:rPr>
                <w:rFonts w:cstheme="minorHAnsi"/>
                <w:sz w:val="18"/>
                <w:szCs w:val="18"/>
              </w:rPr>
              <w:t xml:space="preserve"> zgodnie z podpisanym Aneksem nr 1 z 28 listopada 2022 r. do UoD.</w:t>
            </w:r>
          </w:p>
          <w:p w14:paraId="70A4AF75" w14:textId="77777777" w:rsidR="009D7DA8" w:rsidRPr="004D5243" w:rsidRDefault="009D7DA8" w:rsidP="00E3642F">
            <w:pPr>
              <w:autoSpaceDE w:val="0"/>
              <w:autoSpaceDN w:val="0"/>
              <w:adjustRightInd w:val="0"/>
              <w:jc w:val="both"/>
              <w:rPr>
                <w:rFonts w:cstheme="minorHAnsi"/>
                <w:sz w:val="18"/>
                <w:szCs w:val="18"/>
              </w:rPr>
            </w:pPr>
            <w:r w:rsidRPr="00346B54">
              <w:rPr>
                <w:rFonts w:cstheme="minorHAnsi"/>
                <w:b/>
                <w:sz w:val="18"/>
                <w:szCs w:val="18"/>
              </w:rPr>
              <w:t>Faktyczny koszt projektu</w:t>
            </w:r>
            <w:r w:rsidRPr="004D5243">
              <w:rPr>
                <w:rFonts w:cstheme="minorHAnsi"/>
                <w:sz w:val="18"/>
                <w:szCs w:val="18"/>
              </w:rPr>
              <w:t xml:space="preserve">: </w:t>
            </w:r>
            <w:r>
              <w:rPr>
                <w:rFonts w:cstheme="minorHAnsi"/>
                <w:sz w:val="18"/>
                <w:szCs w:val="18"/>
              </w:rPr>
              <w:t xml:space="preserve">47 626 604,80 </w:t>
            </w:r>
            <w:r w:rsidRPr="004D5243">
              <w:rPr>
                <w:rFonts w:cstheme="minorHAnsi"/>
                <w:sz w:val="18"/>
                <w:szCs w:val="18"/>
              </w:rPr>
              <w:t>zł (na podstawie wniosku o płatność końcową)</w:t>
            </w:r>
          </w:p>
          <w:p w14:paraId="78EC1F73" w14:textId="77777777" w:rsidR="009D7DA8" w:rsidRPr="004D5243" w:rsidRDefault="009D7DA8" w:rsidP="00E3642F">
            <w:pPr>
              <w:autoSpaceDE w:val="0"/>
              <w:autoSpaceDN w:val="0"/>
              <w:adjustRightInd w:val="0"/>
              <w:jc w:val="both"/>
              <w:rPr>
                <w:rFonts w:cstheme="minorHAnsi"/>
                <w:sz w:val="18"/>
                <w:szCs w:val="18"/>
              </w:rPr>
            </w:pPr>
            <w:r w:rsidRPr="004D5243">
              <w:rPr>
                <w:rFonts w:cstheme="minorHAnsi"/>
                <w:sz w:val="18"/>
                <w:szCs w:val="18"/>
              </w:rPr>
              <w:t xml:space="preserve">Koszt kwalifikowany w projekcie: </w:t>
            </w:r>
            <w:r>
              <w:rPr>
                <w:rFonts w:cstheme="minorHAnsi"/>
                <w:sz w:val="18"/>
                <w:szCs w:val="18"/>
              </w:rPr>
              <w:t xml:space="preserve">47 626 604,80 </w:t>
            </w:r>
            <w:r w:rsidRPr="004D5243">
              <w:rPr>
                <w:rFonts w:cstheme="minorHAnsi"/>
                <w:sz w:val="18"/>
                <w:szCs w:val="18"/>
              </w:rPr>
              <w:t>zł (na podstawie wniosku o płatność końcową)</w:t>
            </w:r>
          </w:p>
          <w:p w14:paraId="157F7A0A" w14:textId="77777777" w:rsidR="009D7DA8" w:rsidRPr="004D5243" w:rsidRDefault="009D7DA8" w:rsidP="00E3642F">
            <w:pPr>
              <w:autoSpaceDE w:val="0"/>
              <w:autoSpaceDN w:val="0"/>
              <w:adjustRightInd w:val="0"/>
              <w:jc w:val="both"/>
              <w:rPr>
                <w:rFonts w:cstheme="minorHAnsi"/>
                <w:bCs/>
                <w:sz w:val="18"/>
                <w:szCs w:val="18"/>
              </w:rPr>
            </w:pPr>
            <w:r w:rsidRPr="004D5243">
              <w:rPr>
                <w:rFonts w:cstheme="minorHAnsi"/>
                <w:bCs/>
                <w:sz w:val="18"/>
                <w:szCs w:val="18"/>
              </w:rPr>
              <w:t>Zakontraktowana wartość dofinansowania:</w:t>
            </w:r>
            <w:r>
              <w:rPr>
                <w:rFonts w:cstheme="minorHAnsi"/>
                <w:bCs/>
                <w:sz w:val="18"/>
                <w:szCs w:val="18"/>
              </w:rPr>
              <w:t>47 626 604,80</w:t>
            </w:r>
            <w:r w:rsidRPr="004D5243">
              <w:rPr>
                <w:rFonts w:cstheme="minorHAnsi"/>
                <w:bCs/>
                <w:sz w:val="18"/>
                <w:szCs w:val="18"/>
              </w:rPr>
              <w:t xml:space="preserve"> zł</w:t>
            </w:r>
          </w:p>
          <w:p w14:paraId="56797D77" w14:textId="77777777" w:rsidR="009D7DA8" w:rsidRPr="004D5243" w:rsidRDefault="009D7DA8" w:rsidP="00E3642F">
            <w:pPr>
              <w:autoSpaceDE w:val="0"/>
              <w:autoSpaceDN w:val="0"/>
              <w:adjustRightInd w:val="0"/>
              <w:jc w:val="both"/>
              <w:rPr>
                <w:rFonts w:cstheme="minorHAnsi"/>
                <w:bCs/>
                <w:sz w:val="18"/>
                <w:szCs w:val="18"/>
              </w:rPr>
            </w:pPr>
            <w:r w:rsidRPr="00346B54">
              <w:rPr>
                <w:rFonts w:cstheme="minorHAnsi"/>
                <w:b/>
                <w:bCs/>
                <w:sz w:val="18"/>
                <w:szCs w:val="18"/>
              </w:rPr>
              <w:t>Poziom certyfikacji w odniesieniu do zakontraktowanej wartości dofinansowania</w:t>
            </w:r>
            <w:r w:rsidRPr="004D5243">
              <w:rPr>
                <w:rFonts w:cstheme="minorHAnsi"/>
                <w:bCs/>
                <w:sz w:val="18"/>
                <w:szCs w:val="18"/>
              </w:rPr>
              <w:t>:</w:t>
            </w:r>
          </w:p>
          <w:p w14:paraId="0DCF220A" w14:textId="77777777" w:rsidR="009D7DA8" w:rsidRPr="004D5243" w:rsidRDefault="009D7DA8" w:rsidP="00E3642F">
            <w:pPr>
              <w:autoSpaceDE w:val="0"/>
              <w:autoSpaceDN w:val="0"/>
              <w:adjustRightInd w:val="0"/>
              <w:jc w:val="both"/>
              <w:rPr>
                <w:rFonts w:cstheme="minorHAnsi"/>
                <w:sz w:val="18"/>
                <w:szCs w:val="18"/>
              </w:rPr>
            </w:pPr>
            <w:r w:rsidRPr="004D5243">
              <w:rPr>
                <w:rFonts w:cstheme="minorHAnsi"/>
                <w:sz w:val="18"/>
                <w:szCs w:val="18"/>
              </w:rPr>
              <w:t xml:space="preserve">Z prognozowanego całkowitego kosztu projektu (tj. z </w:t>
            </w:r>
            <w:r w:rsidRPr="00603955">
              <w:rPr>
                <w:rFonts w:cstheme="minorHAnsi"/>
                <w:sz w:val="18"/>
                <w:szCs w:val="18"/>
              </w:rPr>
              <w:t xml:space="preserve">48 114 202,82 </w:t>
            </w:r>
            <w:r w:rsidRPr="004D5243">
              <w:rPr>
                <w:rFonts w:cstheme="minorHAnsi"/>
                <w:sz w:val="18"/>
                <w:szCs w:val="18"/>
              </w:rPr>
              <w:t xml:space="preserve">zł) zaangażowanych zostało </w:t>
            </w:r>
            <w:r>
              <w:rPr>
                <w:rFonts w:cstheme="minorHAnsi"/>
                <w:sz w:val="18"/>
                <w:szCs w:val="18"/>
              </w:rPr>
              <w:t>98,99</w:t>
            </w:r>
            <w:r w:rsidRPr="004D5243">
              <w:rPr>
                <w:rFonts w:cstheme="minorHAnsi"/>
                <w:sz w:val="18"/>
                <w:szCs w:val="18"/>
              </w:rPr>
              <w:t>% tej kwoty. Zmiana wynika przede wszystkim z</w:t>
            </w:r>
            <w:r w:rsidR="00ED11FD">
              <w:rPr>
                <w:rFonts w:cstheme="minorHAnsi"/>
                <w:sz w:val="18"/>
                <w:szCs w:val="18"/>
              </w:rPr>
              <w:t xml:space="preserve"> rozstrzygnięcia postępowań o </w:t>
            </w:r>
            <w:r>
              <w:rPr>
                <w:rFonts w:cstheme="minorHAnsi"/>
                <w:sz w:val="18"/>
                <w:szCs w:val="18"/>
              </w:rPr>
              <w:t xml:space="preserve">udzielenie zamówienia w wartościach niższych niż pierwotnie szacowano. </w:t>
            </w:r>
          </w:p>
          <w:p w14:paraId="5E598B02" w14:textId="77777777" w:rsidR="009D7DA8" w:rsidRDefault="009D7DA8" w:rsidP="00E3642F">
            <w:pPr>
              <w:autoSpaceDE w:val="0"/>
              <w:autoSpaceDN w:val="0"/>
              <w:adjustRightInd w:val="0"/>
              <w:jc w:val="both"/>
              <w:rPr>
                <w:rFonts w:cstheme="minorHAnsi"/>
                <w:sz w:val="18"/>
                <w:szCs w:val="18"/>
              </w:rPr>
            </w:pPr>
            <w:r w:rsidRPr="004D5243">
              <w:rPr>
                <w:rFonts w:cstheme="minorHAnsi"/>
                <w:sz w:val="18"/>
                <w:szCs w:val="18"/>
              </w:rPr>
              <w:t xml:space="preserve">Poziom certyfikacji wynikający ze złożonych i rozliczonych wniosków o płatność w ramach projektu na dzień złożenia niniejszego raportu wynosi </w:t>
            </w:r>
            <w:r>
              <w:rPr>
                <w:rFonts w:cstheme="minorHAnsi"/>
                <w:sz w:val="18"/>
                <w:szCs w:val="18"/>
              </w:rPr>
              <w:t>89,33</w:t>
            </w:r>
            <w:r w:rsidR="00ED11FD">
              <w:rPr>
                <w:rFonts w:cstheme="minorHAnsi"/>
                <w:sz w:val="18"/>
                <w:szCs w:val="18"/>
              </w:rPr>
              <w:t>% wartości prognozowanej (tj. z </w:t>
            </w:r>
            <w:r w:rsidRPr="00603955">
              <w:rPr>
                <w:rFonts w:cstheme="minorHAnsi"/>
                <w:sz w:val="18"/>
                <w:szCs w:val="18"/>
              </w:rPr>
              <w:t>48</w:t>
            </w:r>
            <w:r w:rsidR="00ED11FD">
              <w:rPr>
                <w:rFonts w:cstheme="minorHAnsi"/>
                <w:sz w:val="18"/>
                <w:szCs w:val="18"/>
              </w:rPr>
              <w:t> </w:t>
            </w:r>
            <w:r w:rsidRPr="00603955">
              <w:rPr>
                <w:rFonts w:cstheme="minorHAnsi"/>
                <w:sz w:val="18"/>
                <w:szCs w:val="18"/>
              </w:rPr>
              <w:t xml:space="preserve">114 202,82 </w:t>
            </w:r>
            <w:r w:rsidRPr="004D5243">
              <w:rPr>
                <w:rFonts w:cstheme="minorHAnsi"/>
                <w:sz w:val="18"/>
                <w:szCs w:val="18"/>
              </w:rPr>
              <w:t xml:space="preserve"> zł), co stanowi kwotę </w:t>
            </w:r>
            <w:r>
              <w:rPr>
                <w:rFonts w:cstheme="minorHAnsi"/>
                <w:sz w:val="18"/>
                <w:szCs w:val="18"/>
              </w:rPr>
              <w:t>42 981 535,97</w:t>
            </w:r>
            <w:r w:rsidRPr="004D5243">
              <w:rPr>
                <w:rFonts w:cstheme="minorHAnsi"/>
                <w:sz w:val="18"/>
                <w:szCs w:val="18"/>
              </w:rPr>
              <w:t xml:space="preserve"> zł.</w:t>
            </w:r>
          </w:p>
          <w:p w14:paraId="2C36C077" w14:textId="77777777" w:rsidR="009D7DA8" w:rsidRPr="002450C4" w:rsidRDefault="009D7DA8" w:rsidP="00E3642F">
            <w:pPr>
              <w:jc w:val="both"/>
              <w:rPr>
                <w:i/>
                <w:sz w:val="18"/>
                <w:szCs w:val="20"/>
              </w:rPr>
            </w:pPr>
          </w:p>
        </w:tc>
      </w:tr>
      <w:tr w:rsidR="009D7DA8" w:rsidRPr="002450C4" w14:paraId="6A748985" w14:textId="77777777" w:rsidTr="000D0E35">
        <w:tc>
          <w:tcPr>
            <w:tcW w:w="480" w:type="dxa"/>
          </w:tcPr>
          <w:p w14:paraId="65E61778" w14:textId="77777777" w:rsidR="009D7DA8" w:rsidRPr="002450C4" w:rsidRDefault="009D7DA8" w:rsidP="000D0E35">
            <w:pPr>
              <w:pStyle w:val="Akapitzlist"/>
              <w:numPr>
                <w:ilvl w:val="0"/>
                <w:numId w:val="1"/>
              </w:numPr>
              <w:rPr>
                <w:sz w:val="18"/>
                <w:szCs w:val="20"/>
              </w:rPr>
            </w:pPr>
          </w:p>
        </w:tc>
        <w:tc>
          <w:tcPr>
            <w:tcW w:w="2350" w:type="dxa"/>
          </w:tcPr>
          <w:p w14:paraId="471F383A" w14:textId="77777777" w:rsidR="009D7DA8" w:rsidRPr="002450C4" w:rsidRDefault="009D7DA8" w:rsidP="000D0E35">
            <w:pPr>
              <w:rPr>
                <w:sz w:val="18"/>
                <w:szCs w:val="20"/>
              </w:rPr>
            </w:pPr>
            <w:r>
              <w:rPr>
                <w:sz w:val="18"/>
                <w:szCs w:val="20"/>
              </w:rPr>
              <w:t>Postęp rzeczowy</w:t>
            </w:r>
          </w:p>
        </w:tc>
        <w:tc>
          <w:tcPr>
            <w:tcW w:w="6232" w:type="dxa"/>
          </w:tcPr>
          <w:p w14:paraId="13BCD68D" w14:textId="77777777" w:rsidR="009D7DA8" w:rsidRPr="002A1BF0" w:rsidRDefault="009D7DA8" w:rsidP="00E3642F">
            <w:pPr>
              <w:jc w:val="both"/>
              <w:rPr>
                <w:rFonts w:cstheme="minorHAnsi"/>
                <w:sz w:val="18"/>
                <w:szCs w:val="18"/>
              </w:rPr>
            </w:pPr>
            <w:r w:rsidRPr="002A1BF0">
              <w:rPr>
                <w:rFonts w:cstheme="minorHAnsi"/>
                <w:sz w:val="18"/>
                <w:szCs w:val="18"/>
              </w:rPr>
              <w:t xml:space="preserve">Pierwotna planowana data rozpoczęcia realizacji projektu: </w:t>
            </w:r>
            <w:r w:rsidRPr="00DD3902">
              <w:rPr>
                <w:rFonts w:cstheme="minorHAnsi"/>
                <w:sz w:val="18"/>
                <w:szCs w:val="18"/>
              </w:rPr>
              <w:t>01.06.2017</w:t>
            </w:r>
            <w:r w:rsidRPr="002A1BF0">
              <w:rPr>
                <w:rFonts w:cstheme="minorHAnsi"/>
                <w:sz w:val="18"/>
                <w:szCs w:val="18"/>
              </w:rPr>
              <w:t xml:space="preserve"> r.</w:t>
            </w:r>
          </w:p>
          <w:p w14:paraId="4E7F8BA8"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 xml:space="preserve">Faktyczna data rozpoczęcia realizacji projektu: </w:t>
            </w:r>
            <w:r>
              <w:rPr>
                <w:rFonts w:cstheme="minorHAnsi"/>
                <w:b/>
                <w:bCs/>
                <w:sz w:val="18"/>
                <w:szCs w:val="18"/>
              </w:rPr>
              <w:t>1 lutego 2018</w:t>
            </w:r>
            <w:r w:rsidRPr="002A1BF0">
              <w:rPr>
                <w:rFonts w:cstheme="minorHAnsi"/>
                <w:b/>
                <w:bCs/>
                <w:sz w:val="18"/>
                <w:szCs w:val="18"/>
              </w:rPr>
              <w:t xml:space="preserve"> r.</w:t>
            </w:r>
          </w:p>
          <w:p w14:paraId="0E1D7ADC" w14:textId="77777777" w:rsidR="009D7DA8" w:rsidRDefault="009D7DA8" w:rsidP="00E3642F">
            <w:pPr>
              <w:autoSpaceDE w:val="0"/>
              <w:autoSpaceDN w:val="0"/>
              <w:adjustRightInd w:val="0"/>
              <w:jc w:val="both"/>
              <w:rPr>
                <w:rFonts w:cstheme="minorHAnsi"/>
                <w:sz w:val="18"/>
                <w:szCs w:val="18"/>
              </w:rPr>
            </w:pPr>
          </w:p>
          <w:p w14:paraId="1BFF00B2"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 xml:space="preserve">Pierwotna planowana data zakończenia realizacji projektu: </w:t>
            </w:r>
            <w:r>
              <w:rPr>
                <w:rFonts w:cstheme="minorHAnsi"/>
                <w:sz w:val="18"/>
                <w:szCs w:val="18"/>
              </w:rPr>
              <w:t>30 czerwca 2023</w:t>
            </w:r>
            <w:r w:rsidRPr="002A1BF0">
              <w:rPr>
                <w:rFonts w:cstheme="minorHAnsi"/>
                <w:sz w:val="18"/>
                <w:szCs w:val="18"/>
              </w:rPr>
              <w:t xml:space="preserve"> r.</w:t>
            </w:r>
          </w:p>
          <w:p w14:paraId="20CA7E0A"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 xml:space="preserve">Ostatnia planowana data zakończenia realizacji projektu: </w:t>
            </w:r>
            <w:r>
              <w:rPr>
                <w:rFonts w:cstheme="minorHAnsi"/>
                <w:sz w:val="18"/>
                <w:szCs w:val="18"/>
              </w:rPr>
              <w:t>30 listopada 2023</w:t>
            </w:r>
            <w:r w:rsidRPr="002A1BF0">
              <w:rPr>
                <w:rFonts w:cstheme="minorHAnsi"/>
                <w:sz w:val="18"/>
                <w:szCs w:val="18"/>
              </w:rPr>
              <w:t xml:space="preserve"> r.</w:t>
            </w:r>
          </w:p>
          <w:p w14:paraId="13520327"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 xml:space="preserve">Faktyczna data zakończenia realizacji projektu: </w:t>
            </w:r>
            <w:r>
              <w:rPr>
                <w:rFonts w:cstheme="minorHAnsi"/>
                <w:b/>
                <w:bCs/>
                <w:sz w:val="18"/>
                <w:szCs w:val="18"/>
              </w:rPr>
              <w:t>31 grudnia 2023</w:t>
            </w:r>
            <w:r w:rsidRPr="002A1BF0">
              <w:rPr>
                <w:rFonts w:cstheme="minorHAnsi"/>
                <w:b/>
                <w:bCs/>
                <w:sz w:val="18"/>
                <w:szCs w:val="18"/>
              </w:rPr>
              <w:t xml:space="preserve"> r.</w:t>
            </w:r>
          </w:p>
          <w:p w14:paraId="4C4FA783" w14:textId="77777777" w:rsidR="00ED11FD" w:rsidRDefault="00ED11FD" w:rsidP="00E3642F">
            <w:pPr>
              <w:autoSpaceDE w:val="0"/>
              <w:autoSpaceDN w:val="0"/>
              <w:adjustRightInd w:val="0"/>
              <w:jc w:val="both"/>
              <w:rPr>
                <w:rFonts w:cstheme="minorHAnsi"/>
                <w:sz w:val="18"/>
                <w:szCs w:val="18"/>
              </w:rPr>
            </w:pPr>
          </w:p>
          <w:p w14:paraId="26DA3D35"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t>Przyczyną zmiany terminu zakończenia realizacji projektu i re</w:t>
            </w:r>
            <w:r w:rsidR="00ED11FD">
              <w:rPr>
                <w:rFonts w:cstheme="minorHAnsi"/>
                <w:sz w:val="18"/>
                <w:szCs w:val="18"/>
              </w:rPr>
              <w:t>alizacji poszczególnych zadań w </w:t>
            </w:r>
            <w:r w:rsidRPr="002A1BF0">
              <w:rPr>
                <w:rFonts w:cstheme="minorHAnsi"/>
                <w:sz w:val="18"/>
                <w:szCs w:val="18"/>
              </w:rPr>
              <w:t>stosunku do pierwotnego planu były w szczególności następujące czynniki:</w:t>
            </w:r>
          </w:p>
          <w:p w14:paraId="1D6AF452" w14:textId="77777777" w:rsidR="009D7DA8" w:rsidRPr="00DD3902" w:rsidRDefault="009D7DA8" w:rsidP="00E3642F">
            <w:pPr>
              <w:pStyle w:val="Akapitzlist"/>
              <w:numPr>
                <w:ilvl w:val="0"/>
                <w:numId w:val="2"/>
              </w:numPr>
              <w:autoSpaceDE w:val="0"/>
              <w:autoSpaceDN w:val="0"/>
              <w:adjustRightInd w:val="0"/>
              <w:ind w:left="360"/>
              <w:jc w:val="both"/>
              <w:rPr>
                <w:rFonts w:cstheme="minorHAnsi"/>
                <w:sz w:val="18"/>
                <w:szCs w:val="18"/>
              </w:rPr>
            </w:pPr>
            <w:r>
              <w:rPr>
                <w:rFonts w:cstheme="minorHAnsi"/>
                <w:sz w:val="18"/>
                <w:szCs w:val="18"/>
              </w:rPr>
              <w:t>Stopniowy wzrost zakresu projektu, wiążący się z ewolucją koncepcji; początkowe założenia obejmowały przede wszystkim aspekt tes</w:t>
            </w:r>
            <w:r w:rsidR="00ED11FD">
              <w:rPr>
                <w:rFonts w:cstheme="minorHAnsi"/>
                <w:sz w:val="18"/>
                <w:szCs w:val="18"/>
              </w:rPr>
              <w:t>towania na symulatorach, lecz z </w:t>
            </w:r>
            <w:r>
              <w:rPr>
                <w:rFonts w:cstheme="minorHAnsi"/>
                <w:sz w:val="18"/>
                <w:szCs w:val="18"/>
              </w:rPr>
              <w:t>czasem projekt ewoluował w kierunku całościowego wsparcia procesu oceny i ewaluacji zarówno kandydatów na maszynistów, jak i (po zdaniu egzaminów i rozpoczęciu pracy) maszynistów</w:t>
            </w:r>
            <w:r w:rsidRPr="00DD3902">
              <w:rPr>
                <w:rFonts w:cstheme="minorHAnsi"/>
                <w:sz w:val="18"/>
                <w:szCs w:val="18"/>
              </w:rPr>
              <w:t>,</w:t>
            </w:r>
          </w:p>
          <w:p w14:paraId="2B2BAE01" w14:textId="77777777" w:rsidR="009D7DA8" w:rsidRDefault="009D7DA8" w:rsidP="00E3642F">
            <w:pPr>
              <w:pStyle w:val="Akapitzlist"/>
              <w:numPr>
                <w:ilvl w:val="0"/>
                <w:numId w:val="2"/>
              </w:numPr>
              <w:autoSpaceDE w:val="0"/>
              <w:autoSpaceDN w:val="0"/>
              <w:adjustRightInd w:val="0"/>
              <w:ind w:left="360"/>
              <w:jc w:val="both"/>
              <w:rPr>
                <w:rFonts w:cstheme="minorHAnsi"/>
                <w:sz w:val="18"/>
                <w:szCs w:val="18"/>
              </w:rPr>
            </w:pPr>
            <w:r>
              <w:rPr>
                <w:rFonts w:cstheme="minorHAnsi"/>
                <w:sz w:val="18"/>
                <w:szCs w:val="18"/>
              </w:rPr>
              <w:t xml:space="preserve">Brak doświadczenia w zakresie prowadzenia dużych projektów infrastrukturalnych, obejmujących znaczący komponent informatyczny; w </w:t>
            </w:r>
            <w:r w:rsidR="00ED11FD">
              <w:rPr>
                <w:rFonts w:cstheme="minorHAnsi"/>
                <w:sz w:val="18"/>
                <w:szCs w:val="18"/>
              </w:rPr>
              <w:t>prz</w:t>
            </w:r>
            <w:r>
              <w:rPr>
                <w:rFonts w:cstheme="minorHAnsi"/>
                <w:sz w:val="18"/>
                <w:szCs w:val="18"/>
              </w:rPr>
              <w:t>ypadku tego typu projektów konieczność balansowania między różnymi aspekt</w:t>
            </w:r>
            <w:r w:rsidR="00ED11FD">
              <w:rPr>
                <w:rFonts w:cstheme="minorHAnsi"/>
                <w:sz w:val="18"/>
                <w:szCs w:val="18"/>
              </w:rPr>
              <w:t>ami sprzętowymi, programowymi i </w:t>
            </w:r>
            <w:r>
              <w:rPr>
                <w:rFonts w:cstheme="minorHAnsi"/>
                <w:sz w:val="18"/>
                <w:szCs w:val="18"/>
              </w:rPr>
              <w:t>projektowymi w połączeniu z zapisami PZP powoduje częste zmiany i powiązane z nimi opóźnienia</w:t>
            </w:r>
            <w:r w:rsidRPr="00DD3902">
              <w:rPr>
                <w:rFonts w:cstheme="minorHAnsi"/>
                <w:sz w:val="18"/>
                <w:szCs w:val="18"/>
              </w:rPr>
              <w:t>,</w:t>
            </w:r>
          </w:p>
          <w:p w14:paraId="45BF2964" w14:textId="77777777" w:rsidR="009D7DA8" w:rsidRDefault="009D7DA8" w:rsidP="00E3642F">
            <w:pPr>
              <w:pStyle w:val="Akapitzlist"/>
              <w:numPr>
                <w:ilvl w:val="0"/>
                <w:numId w:val="2"/>
              </w:numPr>
              <w:autoSpaceDE w:val="0"/>
              <w:autoSpaceDN w:val="0"/>
              <w:adjustRightInd w:val="0"/>
              <w:ind w:left="360"/>
              <w:jc w:val="both"/>
              <w:rPr>
                <w:rFonts w:cstheme="minorHAnsi"/>
                <w:sz w:val="18"/>
                <w:szCs w:val="18"/>
              </w:rPr>
            </w:pPr>
            <w:r>
              <w:rPr>
                <w:rFonts w:cstheme="minorHAnsi"/>
                <w:sz w:val="18"/>
                <w:szCs w:val="18"/>
              </w:rPr>
              <w:t>Przewidywany długi okres realizacji projektu (planowo 4 lata) spowodował konieczność nadążania za zmianami otoczenia, a w kon</w:t>
            </w:r>
            <w:r w:rsidR="00ED11FD">
              <w:rPr>
                <w:rFonts w:cstheme="minorHAnsi"/>
                <w:sz w:val="18"/>
                <w:szCs w:val="18"/>
              </w:rPr>
              <w:t>sekwencji wprowadzania zmian do </w:t>
            </w:r>
            <w:r>
              <w:rPr>
                <w:rFonts w:cstheme="minorHAnsi"/>
                <w:sz w:val="18"/>
                <w:szCs w:val="18"/>
              </w:rPr>
              <w:t>przygotowywanej dokumentacji,</w:t>
            </w:r>
          </w:p>
          <w:p w14:paraId="51A3B0AD" w14:textId="77777777" w:rsidR="009D7DA8" w:rsidRDefault="009D7DA8" w:rsidP="00E3642F">
            <w:pPr>
              <w:pStyle w:val="Akapitzlist"/>
              <w:numPr>
                <w:ilvl w:val="0"/>
                <w:numId w:val="2"/>
              </w:numPr>
              <w:autoSpaceDE w:val="0"/>
              <w:autoSpaceDN w:val="0"/>
              <w:adjustRightInd w:val="0"/>
              <w:ind w:left="360"/>
              <w:jc w:val="both"/>
              <w:rPr>
                <w:rFonts w:cstheme="minorHAnsi"/>
                <w:sz w:val="18"/>
                <w:szCs w:val="18"/>
              </w:rPr>
            </w:pPr>
            <w:r>
              <w:rPr>
                <w:rFonts w:cstheme="minorHAnsi"/>
                <w:sz w:val="18"/>
                <w:szCs w:val="18"/>
              </w:rPr>
              <w:t>W trakcie realizacji projekt napotkał na „typowe problemy realizacyjne”, takie jak: rotacja kadr (po stronie Urzędu oraz Wykonawcy), dostępność zasobów, wydłużenie procedur zakupowych, współbieżność prac bieżących oraz innych projektów; problemy te są typowe dla projektów z wysokim komponentem IT, a mitygacja opóźnień z nich wynikających jest możliwa w ograniczonym zakresie,</w:t>
            </w:r>
          </w:p>
          <w:p w14:paraId="0FBDC467" w14:textId="77777777" w:rsidR="009D7DA8" w:rsidRPr="00ED11FD" w:rsidRDefault="009D7DA8" w:rsidP="00E3642F">
            <w:pPr>
              <w:pStyle w:val="Akapitzlist"/>
              <w:numPr>
                <w:ilvl w:val="0"/>
                <w:numId w:val="2"/>
              </w:numPr>
              <w:autoSpaceDE w:val="0"/>
              <w:autoSpaceDN w:val="0"/>
              <w:adjustRightInd w:val="0"/>
              <w:ind w:left="360"/>
              <w:jc w:val="both"/>
              <w:rPr>
                <w:rFonts w:cstheme="minorHAnsi"/>
                <w:sz w:val="18"/>
                <w:szCs w:val="18"/>
              </w:rPr>
            </w:pPr>
            <w:r w:rsidRPr="00ED11FD">
              <w:rPr>
                <w:rFonts w:cstheme="minorHAnsi"/>
                <w:sz w:val="18"/>
                <w:szCs w:val="18"/>
              </w:rPr>
              <w:t>W trakcie realizacji projektu pojawiły się co najmniej dwa duże ryzyka zewnętrzne, których przewidzenie (w szczególności w zakresie mitygacji wpływu) było niemożliwe: epidemia Covid w roku 2020, oraz wojna na Ukrainie w roku 2023.</w:t>
            </w:r>
          </w:p>
          <w:p w14:paraId="7E2457F0" w14:textId="77777777" w:rsidR="009D7DA8" w:rsidRDefault="009D7DA8" w:rsidP="00E3642F">
            <w:pPr>
              <w:autoSpaceDE w:val="0"/>
              <w:autoSpaceDN w:val="0"/>
              <w:adjustRightInd w:val="0"/>
              <w:jc w:val="both"/>
              <w:rPr>
                <w:rFonts w:cstheme="minorHAnsi"/>
                <w:sz w:val="18"/>
                <w:szCs w:val="18"/>
              </w:rPr>
            </w:pPr>
          </w:p>
          <w:p w14:paraId="534E9F0D" w14:textId="77777777" w:rsidR="009D7DA8" w:rsidRPr="002A1BF0" w:rsidRDefault="009D7DA8" w:rsidP="00E3642F">
            <w:pPr>
              <w:autoSpaceDE w:val="0"/>
              <w:autoSpaceDN w:val="0"/>
              <w:adjustRightInd w:val="0"/>
              <w:jc w:val="both"/>
              <w:rPr>
                <w:rFonts w:cstheme="minorHAnsi"/>
                <w:sz w:val="18"/>
                <w:szCs w:val="18"/>
              </w:rPr>
            </w:pPr>
            <w:r w:rsidRPr="002A1BF0">
              <w:rPr>
                <w:rFonts w:cstheme="minorHAnsi"/>
                <w:sz w:val="18"/>
                <w:szCs w:val="18"/>
              </w:rPr>
              <w:lastRenderedPageBreak/>
              <w:t xml:space="preserve">Wszystkie zadania zawarte w harmonogramie realizacji projektu zostały podjęte w trakcie jego trwania oraz </w:t>
            </w:r>
            <w:r>
              <w:rPr>
                <w:rFonts w:cstheme="minorHAnsi"/>
                <w:sz w:val="18"/>
                <w:szCs w:val="18"/>
              </w:rPr>
              <w:t xml:space="preserve">zostały </w:t>
            </w:r>
            <w:r w:rsidRPr="002A1BF0">
              <w:rPr>
                <w:rFonts w:cstheme="minorHAnsi"/>
                <w:sz w:val="18"/>
                <w:szCs w:val="18"/>
              </w:rPr>
              <w:t>zrealizo</w:t>
            </w:r>
            <w:r w:rsidR="00ED11FD">
              <w:rPr>
                <w:rFonts w:cstheme="minorHAnsi"/>
                <w:sz w:val="18"/>
                <w:szCs w:val="18"/>
              </w:rPr>
              <w:t>wane zgodnie z zawartymi umowami.</w:t>
            </w:r>
          </w:p>
          <w:p w14:paraId="0A38A226" w14:textId="77777777" w:rsidR="009D7DA8" w:rsidRDefault="009D7DA8" w:rsidP="00E3642F">
            <w:pPr>
              <w:autoSpaceDE w:val="0"/>
              <w:autoSpaceDN w:val="0"/>
              <w:adjustRightInd w:val="0"/>
              <w:jc w:val="both"/>
              <w:rPr>
                <w:rFonts w:cstheme="minorHAnsi"/>
                <w:b/>
                <w:bCs/>
                <w:sz w:val="18"/>
                <w:szCs w:val="18"/>
              </w:rPr>
            </w:pPr>
          </w:p>
          <w:p w14:paraId="39B138EA"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Osiągnięto wszystkie kamienie milowe.</w:t>
            </w:r>
          </w:p>
          <w:p w14:paraId="5EE129D2"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Status realizacji kamieni milowych w projekcie:</w:t>
            </w:r>
          </w:p>
          <w:p w14:paraId="7F0E3BB2"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Opracowanie Studium Wykonalności</w:t>
            </w:r>
          </w:p>
          <w:p w14:paraId="601516C5" w14:textId="77777777" w:rsidR="009D7DA8" w:rsidRPr="004D5243" w:rsidRDefault="009D7DA8" w:rsidP="00E3642F">
            <w:pPr>
              <w:pStyle w:val="Akapitzlist"/>
              <w:numPr>
                <w:ilvl w:val="0"/>
                <w:numId w:val="4"/>
              </w:numPr>
              <w:autoSpaceDE w:val="0"/>
              <w:autoSpaceDN w:val="0"/>
              <w:adjustRightInd w:val="0"/>
              <w:jc w:val="both"/>
              <w:rPr>
                <w:rFonts w:cstheme="minorHAnsi"/>
                <w:sz w:val="18"/>
                <w:szCs w:val="18"/>
              </w:rPr>
            </w:pPr>
            <w:r w:rsidRPr="004D5243">
              <w:rPr>
                <w:rFonts w:cstheme="minorHAnsi"/>
                <w:sz w:val="18"/>
                <w:szCs w:val="18"/>
              </w:rPr>
              <w:t>Planowany termin osiągnięcia: 08.2019</w:t>
            </w:r>
          </w:p>
          <w:p w14:paraId="24176E31" w14:textId="77777777" w:rsidR="009D7DA8" w:rsidRPr="004D5243" w:rsidRDefault="009D7DA8" w:rsidP="00E3642F">
            <w:pPr>
              <w:pStyle w:val="Akapitzlist"/>
              <w:numPr>
                <w:ilvl w:val="0"/>
                <w:numId w:val="4"/>
              </w:numPr>
              <w:autoSpaceDE w:val="0"/>
              <w:autoSpaceDN w:val="0"/>
              <w:adjustRightInd w:val="0"/>
              <w:jc w:val="both"/>
              <w:rPr>
                <w:rFonts w:cstheme="minorHAnsi"/>
                <w:sz w:val="18"/>
                <w:szCs w:val="18"/>
              </w:rPr>
            </w:pPr>
            <w:r w:rsidRPr="004D5243">
              <w:rPr>
                <w:rFonts w:cstheme="minorHAnsi"/>
                <w:sz w:val="18"/>
                <w:szCs w:val="18"/>
              </w:rPr>
              <w:t>Rzeczywisty termin osiągnięcia: 06.2021</w:t>
            </w:r>
          </w:p>
          <w:p w14:paraId="31EB137C" w14:textId="77777777" w:rsidR="009D7DA8" w:rsidRDefault="009D7DA8" w:rsidP="00E3642F">
            <w:pPr>
              <w:pStyle w:val="Akapitzlist"/>
              <w:numPr>
                <w:ilvl w:val="0"/>
                <w:numId w:val="4"/>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r>
              <w:rPr>
                <w:rFonts w:cstheme="minorHAnsi"/>
                <w:sz w:val="18"/>
                <w:szCs w:val="18"/>
              </w:rPr>
              <w:t>.</w:t>
            </w:r>
          </w:p>
          <w:p w14:paraId="2257530A" w14:textId="77777777" w:rsidR="009D7DA8" w:rsidRPr="00B37915" w:rsidRDefault="009D7DA8" w:rsidP="00E3642F">
            <w:pPr>
              <w:pStyle w:val="Akapitzlist"/>
              <w:numPr>
                <w:ilvl w:val="0"/>
                <w:numId w:val="4"/>
              </w:numPr>
              <w:autoSpaceDE w:val="0"/>
              <w:autoSpaceDN w:val="0"/>
              <w:adjustRightInd w:val="0"/>
              <w:jc w:val="both"/>
              <w:rPr>
                <w:rFonts w:cstheme="minorHAnsi"/>
                <w:sz w:val="18"/>
                <w:szCs w:val="18"/>
              </w:rPr>
            </w:pPr>
            <w:r w:rsidRPr="00B37915">
              <w:rPr>
                <w:rFonts w:cstheme="minorHAnsi"/>
                <w:sz w:val="18"/>
                <w:szCs w:val="18"/>
              </w:rPr>
              <w:t xml:space="preserve">Zmiana terminu realizacji wynikała z wskazanego powyżej zwiększenia zakresu projektu. Konieczność </w:t>
            </w:r>
            <w:r>
              <w:rPr>
                <w:rFonts w:cstheme="minorHAnsi"/>
                <w:sz w:val="18"/>
                <w:szCs w:val="18"/>
              </w:rPr>
              <w:t>szczegółowego opisania dużego, dedykowanego oprogramowania w postaci</w:t>
            </w:r>
            <w:r w:rsidRPr="00B37915">
              <w:rPr>
                <w:rFonts w:cstheme="minorHAnsi"/>
                <w:sz w:val="18"/>
                <w:szCs w:val="18"/>
              </w:rPr>
              <w:t xml:space="preserve"> </w:t>
            </w:r>
            <w:r>
              <w:rPr>
                <w:rFonts w:cstheme="minorHAnsi"/>
                <w:sz w:val="18"/>
                <w:szCs w:val="18"/>
              </w:rPr>
              <w:t xml:space="preserve">Krajowego </w:t>
            </w:r>
            <w:r w:rsidRPr="00B37915">
              <w:rPr>
                <w:rFonts w:cstheme="minorHAnsi"/>
                <w:sz w:val="18"/>
                <w:szCs w:val="18"/>
              </w:rPr>
              <w:t>Rejestr</w:t>
            </w:r>
            <w:r>
              <w:rPr>
                <w:rFonts w:cstheme="minorHAnsi"/>
                <w:sz w:val="18"/>
                <w:szCs w:val="18"/>
              </w:rPr>
              <w:t>u Elektronicznego</w:t>
            </w:r>
            <w:r w:rsidRPr="00B37915">
              <w:rPr>
                <w:rFonts w:cstheme="minorHAnsi"/>
                <w:sz w:val="18"/>
                <w:szCs w:val="18"/>
              </w:rPr>
              <w:t xml:space="preserve"> Maszynistów </w:t>
            </w:r>
            <w:r w:rsidR="00E46AB5">
              <w:rPr>
                <w:rFonts w:cstheme="minorHAnsi"/>
                <w:sz w:val="18"/>
                <w:szCs w:val="18"/>
              </w:rPr>
              <w:t>i </w:t>
            </w:r>
            <w:r>
              <w:rPr>
                <w:rFonts w:cstheme="minorHAnsi"/>
                <w:sz w:val="18"/>
                <w:szCs w:val="18"/>
              </w:rPr>
              <w:t xml:space="preserve">Prowadzących Pojazdy Kolejowe </w:t>
            </w:r>
            <w:r w:rsidRPr="00B37915">
              <w:rPr>
                <w:rFonts w:cstheme="minorHAnsi"/>
                <w:sz w:val="18"/>
                <w:szCs w:val="18"/>
              </w:rPr>
              <w:t>(narzędzie informatyczne) spowodował</w:t>
            </w:r>
            <w:r>
              <w:rPr>
                <w:rFonts w:cstheme="minorHAnsi"/>
                <w:sz w:val="18"/>
                <w:szCs w:val="18"/>
              </w:rPr>
              <w:t>a</w:t>
            </w:r>
            <w:r w:rsidRPr="00B37915">
              <w:rPr>
                <w:rFonts w:cstheme="minorHAnsi"/>
                <w:sz w:val="18"/>
                <w:szCs w:val="18"/>
              </w:rPr>
              <w:t xml:space="preserve"> </w:t>
            </w:r>
            <w:r w:rsidR="00E46AB5">
              <w:rPr>
                <w:rFonts w:cstheme="minorHAnsi"/>
                <w:sz w:val="18"/>
                <w:szCs w:val="18"/>
              </w:rPr>
              <w:t>w </w:t>
            </w:r>
            <w:r>
              <w:rPr>
                <w:rFonts w:cstheme="minorHAnsi"/>
                <w:sz w:val="18"/>
                <w:szCs w:val="18"/>
              </w:rPr>
              <w:t xml:space="preserve">konsekwencji potrzebę </w:t>
            </w:r>
            <w:r w:rsidRPr="00B37915">
              <w:rPr>
                <w:rFonts w:cstheme="minorHAnsi"/>
                <w:sz w:val="18"/>
                <w:szCs w:val="18"/>
              </w:rPr>
              <w:t xml:space="preserve">zbudowania oraz szczegółowego opracowania </w:t>
            </w:r>
            <w:r>
              <w:rPr>
                <w:rFonts w:cstheme="minorHAnsi"/>
                <w:sz w:val="18"/>
                <w:szCs w:val="18"/>
              </w:rPr>
              <w:t xml:space="preserve">niezbędnej do jego realizacji </w:t>
            </w:r>
            <w:r w:rsidRPr="00B37915">
              <w:rPr>
                <w:rFonts w:cstheme="minorHAnsi"/>
                <w:sz w:val="18"/>
                <w:szCs w:val="18"/>
              </w:rPr>
              <w:t xml:space="preserve">dokumentacji (w tym przeprowadzenia konsultacji z rynkiem </w:t>
            </w:r>
            <w:r w:rsidR="00E46AB5">
              <w:rPr>
                <w:rFonts w:cstheme="minorHAnsi"/>
                <w:sz w:val="18"/>
                <w:szCs w:val="18"/>
              </w:rPr>
              <w:t>w </w:t>
            </w:r>
            <w:r>
              <w:rPr>
                <w:rFonts w:cstheme="minorHAnsi"/>
                <w:sz w:val="18"/>
                <w:szCs w:val="18"/>
              </w:rPr>
              <w:t xml:space="preserve">ramach oceny </w:t>
            </w:r>
            <w:r w:rsidRPr="00B37915">
              <w:rPr>
                <w:rFonts w:cstheme="minorHAnsi"/>
                <w:sz w:val="18"/>
                <w:szCs w:val="18"/>
              </w:rPr>
              <w:t>wykonalności projektu).</w:t>
            </w:r>
          </w:p>
          <w:p w14:paraId="0B197C0E"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Badania użyteczności i makiety UX/UI</w:t>
            </w:r>
          </w:p>
          <w:p w14:paraId="6BB8DB42" w14:textId="77777777" w:rsidR="009D7DA8" w:rsidRPr="004D5243" w:rsidRDefault="009D7DA8" w:rsidP="00E3642F">
            <w:pPr>
              <w:pStyle w:val="Akapitzlist"/>
              <w:numPr>
                <w:ilvl w:val="0"/>
                <w:numId w:val="5"/>
              </w:numPr>
              <w:autoSpaceDE w:val="0"/>
              <w:autoSpaceDN w:val="0"/>
              <w:adjustRightInd w:val="0"/>
              <w:jc w:val="both"/>
              <w:rPr>
                <w:rFonts w:cstheme="minorHAnsi"/>
                <w:sz w:val="18"/>
                <w:szCs w:val="18"/>
              </w:rPr>
            </w:pPr>
            <w:r w:rsidRPr="004D5243">
              <w:rPr>
                <w:rFonts w:cstheme="minorHAnsi"/>
                <w:sz w:val="18"/>
                <w:szCs w:val="18"/>
              </w:rPr>
              <w:t>Planowany termin osiągnięcia: 10.2020</w:t>
            </w:r>
          </w:p>
          <w:p w14:paraId="2DC05954" w14:textId="77777777" w:rsidR="009D7DA8" w:rsidRPr="004D5243" w:rsidRDefault="009D7DA8" w:rsidP="00E3642F">
            <w:pPr>
              <w:pStyle w:val="Akapitzlist"/>
              <w:numPr>
                <w:ilvl w:val="0"/>
                <w:numId w:val="5"/>
              </w:numPr>
              <w:autoSpaceDE w:val="0"/>
              <w:autoSpaceDN w:val="0"/>
              <w:adjustRightInd w:val="0"/>
              <w:jc w:val="both"/>
              <w:rPr>
                <w:rFonts w:cstheme="minorHAnsi"/>
                <w:sz w:val="18"/>
                <w:szCs w:val="18"/>
              </w:rPr>
            </w:pPr>
            <w:r w:rsidRPr="004D5243">
              <w:rPr>
                <w:rFonts w:cstheme="minorHAnsi"/>
                <w:sz w:val="18"/>
                <w:szCs w:val="18"/>
              </w:rPr>
              <w:t>Rzeczywisty termin osiągnięcia: 10.2020</w:t>
            </w:r>
          </w:p>
          <w:p w14:paraId="472FCA26" w14:textId="77777777" w:rsidR="009D7DA8" w:rsidRPr="004D5243" w:rsidRDefault="009D7DA8" w:rsidP="00E3642F">
            <w:pPr>
              <w:pStyle w:val="Akapitzlist"/>
              <w:numPr>
                <w:ilvl w:val="0"/>
                <w:numId w:val="5"/>
              </w:numPr>
              <w:autoSpaceDE w:val="0"/>
              <w:autoSpaceDN w:val="0"/>
              <w:adjustRightInd w:val="0"/>
              <w:jc w:val="both"/>
              <w:rPr>
                <w:rFonts w:cs="Calibri"/>
                <w:sz w:val="18"/>
                <w:szCs w:val="18"/>
              </w:rPr>
            </w:pPr>
            <w:r w:rsidRPr="004D5243">
              <w:rPr>
                <w:rFonts w:cs="Calibri"/>
                <w:sz w:val="18"/>
                <w:szCs w:val="18"/>
              </w:rPr>
              <w:t>Status realizacji kamienia milowego: osiągnięty</w:t>
            </w:r>
          </w:p>
          <w:p w14:paraId="0F6AFD75"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Rozstrzygnięcie postępowania przetargowego na główne produkty projektu</w:t>
            </w:r>
          </w:p>
          <w:p w14:paraId="168A2954" w14:textId="77777777" w:rsidR="009D7DA8" w:rsidRPr="004D5243" w:rsidRDefault="009D7DA8" w:rsidP="00E3642F">
            <w:pPr>
              <w:pStyle w:val="Akapitzlist"/>
              <w:numPr>
                <w:ilvl w:val="0"/>
                <w:numId w:val="6"/>
              </w:numPr>
              <w:autoSpaceDE w:val="0"/>
              <w:autoSpaceDN w:val="0"/>
              <w:adjustRightInd w:val="0"/>
              <w:jc w:val="both"/>
              <w:rPr>
                <w:rFonts w:cstheme="minorHAnsi"/>
                <w:sz w:val="18"/>
                <w:szCs w:val="18"/>
              </w:rPr>
            </w:pPr>
            <w:r w:rsidRPr="004D5243">
              <w:rPr>
                <w:rFonts w:cstheme="minorHAnsi"/>
                <w:sz w:val="18"/>
                <w:szCs w:val="18"/>
              </w:rPr>
              <w:t>Planowany termin osiągnięcia: 02.2021</w:t>
            </w:r>
          </w:p>
          <w:p w14:paraId="4D603B5B" w14:textId="77777777" w:rsidR="009D7DA8" w:rsidRPr="004D5243" w:rsidRDefault="009D7DA8" w:rsidP="00E3642F">
            <w:pPr>
              <w:pStyle w:val="Akapitzlist"/>
              <w:numPr>
                <w:ilvl w:val="0"/>
                <w:numId w:val="6"/>
              </w:numPr>
              <w:autoSpaceDE w:val="0"/>
              <w:autoSpaceDN w:val="0"/>
              <w:adjustRightInd w:val="0"/>
              <w:jc w:val="both"/>
              <w:rPr>
                <w:rFonts w:cstheme="minorHAnsi"/>
                <w:sz w:val="18"/>
                <w:szCs w:val="18"/>
              </w:rPr>
            </w:pPr>
            <w:r w:rsidRPr="004D5243">
              <w:rPr>
                <w:rFonts w:cstheme="minorHAnsi"/>
                <w:sz w:val="18"/>
                <w:szCs w:val="18"/>
              </w:rPr>
              <w:t>Rzeczywisty termin osiągnięcia: 08.2021</w:t>
            </w:r>
          </w:p>
          <w:p w14:paraId="7FD1E29A" w14:textId="77777777" w:rsidR="009D7DA8" w:rsidRDefault="009D7DA8" w:rsidP="00E3642F">
            <w:pPr>
              <w:pStyle w:val="Akapitzlist"/>
              <w:numPr>
                <w:ilvl w:val="0"/>
                <w:numId w:val="6"/>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31EF3844" w14:textId="77777777" w:rsidR="009D7DA8" w:rsidRPr="00FC63B8" w:rsidRDefault="009D7DA8" w:rsidP="00E3642F">
            <w:pPr>
              <w:pStyle w:val="Akapitzlist"/>
              <w:numPr>
                <w:ilvl w:val="0"/>
                <w:numId w:val="6"/>
              </w:numPr>
              <w:autoSpaceDE w:val="0"/>
              <w:autoSpaceDN w:val="0"/>
              <w:adjustRightInd w:val="0"/>
              <w:jc w:val="both"/>
              <w:rPr>
                <w:rFonts w:cstheme="minorHAnsi"/>
                <w:sz w:val="18"/>
                <w:szCs w:val="18"/>
              </w:rPr>
            </w:pPr>
            <w:r w:rsidRPr="00FC63B8">
              <w:rPr>
                <w:rFonts w:cstheme="minorHAnsi"/>
                <w:sz w:val="18"/>
                <w:szCs w:val="18"/>
              </w:rPr>
              <w:t>Zmiana terminu realizacji wynikała ze zmian zachodzących w zakresie projektu. Zmiany te były zarówno powodowane innymi wymagania</w:t>
            </w:r>
            <w:r w:rsidR="00E46AB5">
              <w:rPr>
                <w:rFonts w:cstheme="minorHAnsi"/>
                <w:sz w:val="18"/>
                <w:szCs w:val="18"/>
              </w:rPr>
              <w:t>mi merytorycznymi, jak i </w:t>
            </w:r>
            <w:r w:rsidRPr="00FC63B8">
              <w:rPr>
                <w:rFonts w:cstheme="minorHAnsi"/>
                <w:sz w:val="18"/>
                <w:szCs w:val="18"/>
              </w:rPr>
              <w:t>koniecznością aktualizacji opisu technicznego. Uwzględnione także zostały niektóre uwagi potencjalnych oferentów, by</w:t>
            </w:r>
            <w:r>
              <w:rPr>
                <w:rFonts w:cstheme="minorHAnsi"/>
                <w:sz w:val="18"/>
                <w:szCs w:val="18"/>
              </w:rPr>
              <w:t xml:space="preserve"> zapewnić</w:t>
            </w:r>
            <w:r w:rsidRPr="00FC63B8">
              <w:rPr>
                <w:rFonts w:cstheme="minorHAnsi"/>
                <w:sz w:val="18"/>
                <w:szCs w:val="18"/>
              </w:rPr>
              <w:t xml:space="preserve"> jak najwyższ</w:t>
            </w:r>
            <w:r>
              <w:rPr>
                <w:rFonts w:cstheme="minorHAnsi"/>
                <w:sz w:val="18"/>
                <w:szCs w:val="18"/>
              </w:rPr>
              <w:t>y</w:t>
            </w:r>
            <w:r w:rsidRPr="00FC63B8">
              <w:rPr>
                <w:rFonts w:cstheme="minorHAnsi"/>
                <w:sz w:val="18"/>
                <w:szCs w:val="18"/>
              </w:rPr>
              <w:t xml:space="preserve"> standard</w:t>
            </w:r>
            <w:r>
              <w:rPr>
                <w:rFonts w:cstheme="minorHAnsi"/>
                <w:sz w:val="18"/>
                <w:szCs w:val="18"/>
              </w:rPr>
              <w:t xml:space="preserve"> opisu</w:t>
            </w:r>
            <w:r w:rsidRPr="00FC63B8">
              <w:rPr>
                <w:rFonts w:cstheme="minorHAnsi"/>
                <w:sz w:val="18"/>
                <w:szCs w:val="18"/>
              </w:rPr>
              <w:t xml:space="preserve"> i </w:t>
            </w:r>
            <w:r>
              <w:rPr>
                <w:rFonts w:cstheme="minorHAnsi"/>
                <w:sz w:val="18"/>
                <w:szCs w:val="18"/>
              </w:rPr>
              <w:t xml:space="preserve">pełną </w:t>
            </w:r>
            <w:r w:rsidRPr="00FC63B8">
              <w:rPr>
                <w:rFonts w:cstheme="minorHAnsi"/>
                <w:sz w:val="18"/>
                <w:szCs w:val="18"/>
              </w:rPr>
              <w:t>otwartoś</w:t>
            </w:r>
            <w:r>
              <w:rPr>
                <w:rFonts w:cstheme="minorHAnsi"/>
                <w:sz w:val="18"/>
                <w:szCs w:val="18"/>
              </w:rPr>
              <w:t>ć</w:t>
            </w:r>
            <w:r w:rsidRPr="00FC63B8">
              <w:rPr>
                <w:rFonts w:cstheme="minorHAnsi"/>
                <w:sz w:val="18"/>
                <w:szCs w:val="18"/>
              </w:rPr>
              <w:t xml:space="preserve"> procedur</w:t>
            </w:r>
            <w:r>
              <w:rPr>
                <w:rFonts w:cstheme="minorHAnsi"/>
                <w:sz w:val="18"/>
                <w:szCs w:val="18"/>
              </w:rPr>
              <w:t xml:space="preserve"> zamówieniowych</w:t>
            </w:r>
            <w:r w:rsidRPr="00FC63B8">
              <w:rPr>
                <w:rFonts w:cstheme="minorHAnsi"/>
                <w:sz w:val="18"/>
                <w:szCs w:val="18"/>
              </w:rPr>
              <w:t>.</w:t>
            </w:r>
          </w:p>
          <w:p w14:paraId="414E482B"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Podpisanie umów na realizację / dostawę głównych produktów projektu</w:t>
            </w:r>
          </w:p>
          <w:p w14:paraId="73336DB0" w14:textId="77777777" w:rsidR="009D7DA8" w:rsidRDefault="009D7DA8" w:rsidP="00E3642F">
            <w:pPr>
              <w:pStyle w:val="Akapitzlist"/>
              <w:numPr>
                <w:ilvl w:val="0"/>
                <w:numId w:val="7"/>
              </w:numPr>
              <w:autoSpaceDE w:val="0"/>
              <w:autoSpaceDN w:val="0"/>
              <w:adjustRightInd w:val="0"/>
              <w:jc w:val="both"/>
              <w:rPr>
                <w:rFonts w:cstheme="minorHAnsi"/>
                <w:sz w:val="18"/>
                <w:szCs w:val="18"/>
              </w:rPr>
            </w:pPr>
            <w:r w:rsidRPr="004D5243">
              <w:rPr>
                <w:rFonts w:cstheme="minorHAnsi"/>
                <w:sz w:val="18"/>
                <w:szCs w:val="18"/>
              </w:rPr>
              <w:t>Planowany termin: 03.2021</w:t>
            </w:r>
          </w:p>
          <w:p w14:paraId="1703F180" w14:textId="77777777" w:rsidR="009D7DA8" w:rsidRDefault="009D7DA8" w:rsidP="00E3642F">
            <w:pPr>
              <w:pStyle w:val="Akapitzlist"/>
              <w:numPr>
                <w:ilvl w:val="0"/>
                <w:numId w:val="7"/>
              </w:numPr>
              <w:autoSpaceDE w:val="0"/>
              <w:autoSpaceDN w:val="0"/>
              <w:adjustRightInd w:val="0"/>
              <w:jc w:val="both"/>
              <w:rPr>
                <w:rFonts w:cstheme="minorHAnsi"/>
                <w:sz w:val="18"/>
                <w:szCs w:val="18"/>
              </w:rPr>
            </w:pPr>
            <w:r w:rsidRPr="004D5243">
              <w:rPr>
                <w:rFonts w:cstheme="minorHAnsi"/>
                <w:sz w:val="18"/>
                <w:szCs w:val="18"/>
              </w:rPr>
              <w:t>Rzeczywisty termin: 09.2021</w:t>
            </w:r>
          </w:p>
          <w:p w14:paraId="0D547905" w14:textId="77777777" w:rsidR="009D7DA8" w:rsidRDefault="009D7DA8" w:rsidP="00E3642F">
            <w:pPr>
              <w:pStyle w:val="Akapitzlist"/>
              <w:numPr>
                <w:ilvl w:val="0"/>
                <w:numId w:val="7"/>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7CB36D29" w14:textId="77777777" w:rsidR="009D7DA8" w:rsidRPr="00E20E86" w:rsidRDefault="009D7DA8" w:rsidP="00E3642F">
            <w:pPr>
              <w:pStyle w:val="Akapitzlist"/>
              <w:numPr>
                <w:ilvl w:val="0"/>
                <w:numId w:val="7"/>
              </w:numPr>
              <w:autoSpaceDE w:val="0"/>
              <w:autoSpaceDN w:val="0"/>
              <w:adjustRightInd w:val="0"/>
              <w:jc w:val="both"/>
              <w:rPr>
                <w:rFonts w:cstheme="minorHAnsi"/>
                <w:sz w:val="18"/>
                <w:szCs w:val="18"/>
              </w:rPr>
            </w:pPr>
            <w:r w:rsidRPr="00E20E86">
              <w:rPr>
                <w:rFonts w:cstheme="minorHAnsi"/>
                <w:sz w:val="18"/>
                <w:szCs w:val="18"/>
              </w:rPr>
              <w:t>Zmiana terminu realizacji wynikała z opóźnień w realizacji przetargu. Biorąc pod uwagę samo podpisanie umów, odbyło się ono zgodnie z planem (w kolejnym miesiącu po rozstrzygnięciu procedury przetargowej).</w:t>
            </w:r>
          </w:p>
          <w:p w14:paraId="0A6FAE84"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Budowa serwerowni</w:t>
            </w:r>
          </w:p>
          <w:p w14:paraId="7986B1BA" w14:textId="77777777" w:rsidR="009D7DA8" w:rsidRPr="004D5243" w:rsidRDefault="009D7DA8" w:rsidP="00E3642F">
            <w:pPr>
              <w:pStyle w:val="Akapitzlist"/>
              <w:numPr>
                <w:ilvl w:val="0"/>
                <w:numId w:val="8"/>
              </w:numPr>
              <w:autoSpaceDE w:val="0"/>
              <w:autoSpaceDN w:val="0"/>
              <w:adjustRightInd w:val="0"/>
              <w:jc w:val="both"/>
              <w:rPr>
                <w:rFonts w:cstheme="minorHAnsi"/>
                <w:sz w:val="18"/>
                <w:szCs w:val="18"/>
              </w:rPr>
            </w:pPr>
            <w:r w:rsidRPr="004D5243">
              <w:rPr>
                <w:rFonts w:cstheme="minorHAnsi"/>
                <w:sz w:val="18"/>
                <w:szCs w:val="18"/>
              </w:rPr>
              <w:t>Planowany termin osiągnięcia: 01.2022</w:t>
            </w:r>
          </w:p>
          <w:p w14:paraId="3F5D1A1E" w14:textId="77777777" w:rsidR="009D7DA8" w:rsidRPr="004D5243" w:rsidRDefault="009D7DA8" w:rsidP="00E3642F">
            <w:pPr>
              <w:pStyle w:val="Akapitzlist"/>
              <w:numPr>
                <w:ilvl w:val="0"/>
                <w:numId w:val="8"/>
              </w:numPr>
              <w:autoSpaceDE w:val="0"/>
              <w:autoSpaceDN w:val="0"/>
              <w:adjustRightInd w:val="0"/>
              <w:jc w:val="both"/>
              <w:rPr>
                <w:rFonts w:cstheme="minorHAnsi"/>
                <w:sz w:val="18"/>
                <w:szCs w:val="18"/>
              </w:rPr>
            </w:pPr>
            <w:r w:rsidRPr="004D5243">
              <w:rPr>
                <w:rFonts w:cstheme="minorHAnsi"/>
                <w:sz w:val="18"/>
                <w:szCs w:val="18"/>
              </w:rPr>
              <w:t>Rzeczywisty termin osiągnięcia: 01.2022</w:t>
            </w:r>
          </w:p>
          <w:p w14:paraId="71BFB9F3" w14:textId="77777777" w:rsidR="009D7DA8" w:rsidRPr="004D5243" w:rsidRDefault="009D7DA8" w:rsidP="00E3642F">
            <w:pPr>
              <w:pStyle w:val="Akapitzlist"/>
              <w:numPr>
                <w:ilvl w:val="0"/>
                <w:numId w:val="8"/>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634DA34D"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Dostawa sprzętu (system)</w:t>
            </w:r>
          </w:p>
          <w:p w14:paraId="347E9CE9" w14:textId="77777777" w:rsidR="009D7DA8" w:rsidRPr="004D5243" w:rsidRDefault="009D7DA8" w:rsidP="00E3642F">
            <w:pPr>
              <w:pStyle w:val="Akapitzlist"/>
              <w:numPr>
                <w:ilvl w:val="0"/>
                <w:numId w:val="9"/>
              </w:numPr>
              <w:autoSpaceDE w:val="0"/>
              <w:autoSpaceDN w:val="0"/>
              <w:adjustRightInd w:val="0"/>
              <w:jc w:val="both"/>
              <w:rPr>
                <w:rFonts w:cstheme="minorHAnsi"/>
                <w:sz w:val="18"/>
                <w:szCs w:val="18"/>
              </w:rPr>
            </w:pPr>
            <w:r w:rsidRPr="004D5243">
              <w:rPr>
                <w:rFonts w:cstheme="minorHAnsi"/>
                <w:sz w:val="18"/>
                <w:szCs w:val="18"/>
              </w:rPr>
              <w:t>Planowany termin osiągnięcia: 02.2022</w:t>
            </w:r>
          </w:p>
          <w:p w14:paraId="78566B9C" w14:textId="77777777" w:rsidR="009D7DA8" w:rsidRPr="004D5243" w:rsidRDefault="009D7DA8" w:rsidP="00E3642F">
            <w:pPr>
              <w:pStyle w:val="Akapitzlist"/>
              <w:numPr>
                <w:ilvl w:val="0"/>
                <w:numId w:val="9"/>
              </w:numPr>
              <w:autoSpaceDE w:val="0"/>
              <w:autoSpaceDN w:val="0"/>
              <w:adjustRightInd w:val="0"/>
              <w:jc w:val="both"/>
              <w:rPr>
                <w:rFonts w:cstheme="minorHAnsi"/>
                <w:sz w:val="18"/>
                <w:szCs w:val="18"/>
              </w:rPr>
            </w:pPr>
            <w:r w:rsidRPr="004D5243">
              <w:rPr>
                <w:rFonts w:cstheme="minorHAnsi"/>
                <w:sz w:val="18"/>
                <w:szCs w:val="18"/>
              </w:rPr>
              <w:t>Rzeczywisty termin osiągnięcia: 01.2022</w:t>
            </w:r>
          </w:p>
          <w:p w14:paraId="266B3F20" w14:textId="77777777" w:rsidR="009D7DA8" w:rsidRDefault="009D7DA8" w:rsidP="00E3642F">
            <w:pPr>
              <w:pStyle w:val="Akapitzlist"/>
              <w:numPr>
                <w:ilvl w:val="0"/>
                <w:numId w:val="9"/>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7B618769" w14:textId="77777777" w:rsidR="009D7DA8" w:rsidRPr="00D92720" w:rsidRDefault="009D7DA8" w:rsidP="00E3642F">
            <w:pPr>
              <w:pStyle w:val="Akapitzlist"/>
              <w:numPr>
                <w:ilvl w:val="0"/>
                <w:numId w:val="9"/>
              </w:numPr>
              <w:autoSpaceDE w:val="0"/>
              <w:autoSpaceDN w:val="0"/>
              <w:adjustRightInd w:val="0"/>
              <w:jc w:val="both"/>
              <w:rPr>
                <w:rFonts w:cstheme="minorHAnsi"/>
                <w:sz w:val="18"/>
                <w:szCs w:val="18"/>
              </w:rPr>
            </w:pPr>
            <w:r w:rsidRPr="00D92720">
              <w:rPr>
                <w:rFonts w:cstheme="minorHAnsi"/>
                <w:sz w:val="18"/>
                <w:szCs w:val="18"/>
              </w:rPr>
              <w:t>Zmiana terminu realizacji wynikała z dostępności sprzętu IT u dystrybutora oraz chęci uruchomienia infrastruktury przez Wykonawcę jak najszybciej. Zamawiający zaakceptował przyspieszenie dostawy sprzętu z uwagi na zapisy umowne, które zobowiązywały Wykonawcę do prac na środowisku udostępnionym przez Zamawiającego (Urząd). Przyspieszenie dostawy i konfiguracji urządzeń skracało czas uruchomienia środowisk, na których budowane miało być oprogramowanie.</w:t>
            </w:r>
          </w:p>
          <w:p w14:paraId="6794D0B6"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Dostawa symulatorów</w:t>
            </w:r>
          </w:p>
          <w:p w14:paraId="5317C2D6" w14:textId="77777777" w:rsidR="009D7DA8" w:rsidRPr="004D5243" w:rsidRDefault="009D7DA8" w:rsidP="00E3642F">
            <w:pPr>
              <w:pStyle w:val="Akapitzlist"/>
              <w:numPr>
                <w:ilvl w:val="0"/>
                <w:numId w:val="10"/>
              </w:numPr>
              <w:autoSpaceDE w:val="0"/>
              <w:autoSpaceDN w:val="0"/>
              <w:adjustRightInd w:val="0"/>
              <w:jc w:val="both"/>
              <w:rPr>
                <w:rFonts w:cstheme="minorHAnsi"/>
                <w:sz w:val="18"/>
                <w:szCs w:val="18"/>
              </w:rPr>
            </w:pPr>
            <w:r w:rsidRPr="004D5243">
              <w:rPr>
                <w:rFonts w:cstheme="minorHAnsi"/>
                <w:sz w:val="18"/>
                <w:szCs w:val="18"/>
              </w:rPr>
              <w:t>Planowany termin osiągnięcia: 03.2022</w:t>
            </w:r>
          </w:p>
          <w:p w14:paraId="519A7B16" w14:textId="77777777" w:rsidR="009D7DA8" w:rsidRPr="004D5243" w:rsidRDefault="009D7DA8" w:rsidP="00E3642F">
            <w:pPr>
              <w:pStyle w:val="Akapitzlist"/>
              <w:numPr>
                <w:ilvl w:val="0"/>
                <w:numId w:val="10"/>
              </w:numPr>
              <w:autoSpaceDE w:val="0"/>
              <w:autoSpaceDN w:val="0"/>
              <w:adjustRightInd w:val="0"/>
              <w:jc w:val="both"/>
              <w:rPr>
                <w:rFonts w:cstheme="minorHAnsi"/>
                <w:sz w:val="18"/>
                <w:szCs w:val="18"/>
              </w:rPr>
            </w:pPr>
            <w:r w:rsidRPr="004D5243">
              <w:rPr>
                <w:rFonts w:cstheme="minorHAnsi"/>
                <w:sz w:val="18"/>
                <w:szCs w:val="18"/>
              </w:rPr>
              <w:t>Rzeczywisty termin osiągnięcia: 03.2022</w:t>
            </w:r>
          </w:p>
          <w:p w14:paraId="2E70D1B0" w14:textId="77777777" w:rsidR="009D7DA8" w:rsidRPr="004D5243" w:rsidRDefault="009D7DA8" w:rsidP="00E3642F">
            <w:pPr>
              <w:pStyle w:val="Akapitzlist"/>
              <w:numPr>
                <w:ilvl w:val="0"/>
                <w:numId w:val="10"/>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3929067C"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Końcowa dostawa Systemu informatycznego</w:t>
            </w:r>
          </w:p>
          <w:p w14:paraId="75EA89B4" w14:textId="77777777" w:rsidR="009D7DA8" w:rsidRPr="004D5243" w:rsidRDefault="009D7DA8" w:rsidP="00E3642F">
            <w:pPr>
              <w:pStyle w:val="Akapitzlist"/>
              <w:numPr>
                <w:ilvl w:val="0"/>
                <w:numId w:val="11"/>
              </w:numPr>
              <w:autoSpaceDE w:val="0"/>
              <w:autoSpaceDN w:val="0"/>
              <w:adjustRightInd w:val="0"/>
              <w:jc w:val="both"/>
              <w:rPr>
                <w:rFonts w:cstheme="minorHAnsi"/>
                <w:sz w:val="18"/>
                <w:szCs w:val="18"/>
              </w:rPr>
            </w:pPr>
            <w:r w:rsidRPr="004D5243">
              <w:rPr>
                <w:rFonts w:cstheme="minorHAnsi"/>
                <w:sz w:val="18"/>
                <w:szCs w:val="18"/>
              </w:rPr>
              <w:t>Planowany termin osiągnięcia: 11.2022</w:t>
            </w:r>
          </w:p>
          <w:p w14:paraId="41B1A33F" w14:textId="77777777" w:rsidR="009D7DA8" w:rsidRPr="004D5243" w:rsidRDefault="009D7DA8" w:rsidP="00E3642F">
            <w:pPr>
              <w:pStyle w:val="Akapitzlist"/>
              <w:numPr>
                <w:ilvl w:val="0"/>
                <w:numId w:val="11"/>
              </w:numPr>
              <w:autoSpaceDE w:val="0"/>
              <w:autoSpaceDN w:val="0"/>
              <w:adjustRightInd w:val="0"/>
              <w:jc w:val="both"/>
              <w:rPr>
                <w:rFonts w:cstheme="minorHAnsi"/>
                <w:sz w:val="18"/>
                <w:szCs w:val="18"/>
              </w:rPr>
            </w:pPr>
            <w:r w:rsidRPr="004D5243">
              <w:rPr>
                <w:rFonts w:cstheme="minorHAnsi"/>
                <w:sz w:val="18"/>
                <w:szCs w:val="18"/>
              </w:rPr>
              <w:t>Rzeczywisty termin osiągnięcia: 04.2023</w:t>
            </w:r>
          </w:p>
          <w:p w14:paraId="56D06E3E" w14:textId="77777777" w:rsidR="009D7DA8" w:rsidRDefault="009D7DA8" w:rsidP="00E3642F">
            <w:pPr>
              <w:pStyle w:val="Akapitzlist"/>
              <w:numPr>
                <w:ilvl w:val="0"/>
                <w:numId w:val="11"/>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15222FDF" w14:textId="47ABE164" w:rsidR="009D7DA8" w:rsidRPr="00D936A4" w:rsidRDefault="009D7DA8" w:rsidP="00E3642F">
            <w:pPr>
              <w:pStyle w:val="Akapitzlist"/>
              <w:numPr>
                <w:ilvl w:val="0"/>
                <w:numId w:val="11"/>
              </w:numPr>
              <w:autoSpaceDE w:val="0"/>
              <w:autoSpaceDN w:val="0"/>
              <w:adjustRightInd w:val="0"/>
              <w:jc w:val="both"/>
              <w:rPr>
                <w:rFonts w:cstheme="minorHAnsi"/>
                <w:sz w:val="18"/>
                <w:szCs w:val="18"/>
              </w:rPr>
            </w:pPr>
            <w:r w:rsidRPr="00D936A4">
              <w:rPr>
                <w:rFonts w:cstheme="minorHAnsi"/>
                <w:sz w:val="18"/>
                <w:szCs w:val="18"/>
              </w:rPr>
              <w:t>Zmiana terminu realizacji wynikała z wydłużenia faz budowy oprogramowania. Wydłużenie praktycznie wszystkich kolejnych faz (tzw. Wydań</w:t>
            </w:r>
            <w:r w:rsidR="00E46AB5">
              <w:rPr>
                <w:rFonts w:cstheme="minorHAnsi"/>
                <w:sz w:val="18"/>
                <w:szCs w:val="18"/>
              </w:rPr>
              <w:t>, tj.</w:t>
            </w:r>
            <w:r w:rsidR="000F0DE1">
              <w:rPr>
                <w:rFonts w:cstheme="minorHAnsi"/>
                <w:sz w:val="18"/>
                <w:szCs w:val="18"/>
              </w:rPr>
              <w:t xml:space="preserve"> oprogramowania w </w:t>
            </w:r>
            <w:r w:rsidRPr="00D936A4">
              <w:rPr>
                <w:rFonts w:cstheme="minorHAnsi"/>
                <w:sz w:val="18"/>
                <w:szCs w:val="18"/>
              </w:rPr>
              <w:t>wersjach pośrednich) wynikało z wielu czynników. Wśród najważniejszych czynników należy wymienić sytuację z dostępnością programistów (rotacje spowodowane COVID oraz zdarzeniami zewnęt</w:t>
            </w:r>
            <w:r w:rsidR="00E46AB5">
              <w:rPr>
                <w:rFonts w:cstheme="minorHAnsi"/>
                <w:sz w:val="18"/>
                <w:szCs w:val="18"/>
              </w:rPr>
              <w:t xml:space="preserve">rznymi), organizacją projektu </w:t>
            </w:r>
            <w:r w:rsidR="00E46AB5">
              <w:rPr>
                <w:rFonts w:cstheme="minorHAnsi"/>
                <w:sz w:val="18"/>
                <w:szCs w:val="18"/>
              </w:rPr>
              <w:lastRenderedPageBreak/>
              <w:t>w </w:t>
            </w:r>
            <w:r w:rsidRPr="00D936A4">
              <w:rPr>
                <w:rFonts w:cstheme="minorHAnsi"/>
                <w:sz w:val="18"/>
                <w:szCs w:val="18"/>
              </w:rPr>
              <w:t xml:space="preserve">warunkach epidemii, opóźnieniami </w:t>
            </w:r>
            <w:r>
              <w:rPr>
                <w:rFonts w:cstheme="minorHAnsi"/>
                <w:sz w:val="18"/>
                <w:szCs w:val="18"/>
              </w:rPr>
              <w:t>w</w:t>
            </w:r>
            <w:r w:rsidRPr="00D936A4">
              <w:rPr>
                <w:rFonts w:cstheme="minorHAnsi"/>
                <w:sz w:val="18"/>
                <w:szCs w:val="18"/>
              </w:rPr>
              <w:t xml:space="preserve"> dostępności środowiska spowodowan</w:t>
            </w:r>
            <w:r>
              <w:rPr>
                <w:rFonts w:cstheme="minorHAnsi"/>
                <w:sz w:val="18"/>
                <w:szCs w:val="18"/>
              </w:rPr>
              <w:t>ymi</w:t>
            </w:r>
            <w:r w:rsidRPr="00D936A4">
              <w:rPr>
                <w:rFonts w:cstheme="minorHAnsi"/>
                <w:sz w:val="18"/>
                <w:szCs w:val="18"/>
              </w:rPr>
              <w:t xml:space="preserve"> brakiem zaplanowanego okresu jej uruchomienia, a</w:t>
            </w:r>
            <w:r>
              <w:rPr>
                <w:rFonts w:cstheme="minorHAnsi"/>
                <w:sz w:val="18"/>
                <w:szCs w:val="18"/>
              </w:rPr>
              <w:t>le przede wszystkim</w:t>
            </w:r>
            <w:r w:rsidR="00E46AB5">
              <w:rPr>
                <w:rFonts w:cstheme="minorHAnsi"/>
                <w:sz w:val="18"/>
                <w:szCs w:val="18"/>
              </w:rPr>
              <w:t xml:space="preserve"> sytuacją z </w:t>
            </w:r>
            <w:r w:rsidRPr="00D936A4">
              <w:rPr>
                <w:rFonts w:cstheme="minorHAnsi"/>
                <w:sz w:val="18"/>
                <w:szCs w:val="18"/>
              </w:rPr>
              <w:t>dostępnością niektórych aplikacji zewnętrznych (decyzja o nadaniu dostępu do</w:t>
            </w:r>
            <w:r w:rsidR="00E46AB5">
              <w:rPr>
                <w:rFonts w:cstheme="minorHAnsi"/>
                <w:sz w:val="18"/>
                <w:szCs w:val="18"/>
              </w:rPr>
              <w:t> </w:t>
            </w:r>
            <w:r w:rsidRPr="00D936A4">
              <w:rPr>
                <w:rFonts w:cstheme="minorHAnsi"/>
                <w:sz w:val="18"/>
                <w:szCs w:val="18"/>
              </w:rPr>
              <w:t>systemu produkcyjnego PESEL zapadła po zakoń</w:t>
            </w:r>
            <w:r w:rsidR="00E46AB5">
              <w:rPr>
                <w:rFonts w:cstheme="minorHAnsi"/>
                <w:sz w:val="18"/>
                <w:szCs w:val="18"/>
              </w:rPr>
              <w:t>czeniu wdrożenia). Opóźnienia w </w:t>
            </w:r>
            <w:r w:rsidRPr="00D936A4">
              <w:rPr>
                <w:rFonts w:cstheme="minorHAnsi"/>
                <w:sz w:val="18"/>
                <w:szCs w:val="18"/>
              </w:rPr>
              <w:t>projekcie dzięki bieżącym działaniom zapobiegawczym utrzymano pod kontrolą, tzn. system został uruchomiony w poszczególnych zakresach merytorycznych zgodnie z harmonogramem zapisanym w Ustawie o transporcie kolejowym</w:t>
            </w:r>
            <w:r>
              <w:rPr>
                <w:rFonts w:cstheme="minorHAnsi"/>
                <w:sz w:val="18"/>
                <w:szCs w:val="18"/>
              </w:rPr>
              <w:t xml:space="preserve"> (harmonogramy zawierały zapas czasowy między terminami umownymi i terminami ustawowymi)</w:t>
            </w:r>
            <w:r w:rsidRPr="00D936A4">
              <w:rPr>
                <w:rFonts w:cstheme="minorHAnsi"/>
                <w:sz w:val="18"/>
                <w:szCs w:val="18"/>
              </w:rPr>
              <w:t xml:space="preserve">.  </w:t>
            </w:r>
          </w:p>
          <w:p w14:paraId="5B932E57"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Zakończenie I części pilotażu (przed wdrożeniem)</w:t>
            </w:r>
          </w:p>
          <w:p w14:paraId="38659F84" w14:textId="77777777" w:rsidR="009D7DA8" w:rsidRPr="004D5243" w:rsidRDefault="009D7DA8" w:rsidP="00E3642F">
            <w:pPr>
              <w:pStyle w:val="Akapitzlist"/>
              <w:numPr>
                <w:ilvl w:val="0"/>
                <w:numId w:val="12"/>
              </w:numPr>
              <w:autoSpaceDE w:val="0"/>
              <w:autoSpaceDN w:val="0"/>
              <w:adjustRightInd w:val="0"/>
              <w:jc w:val="both"/>
              <w:rPr>
                <w:rFonts w:cstheme="minorHAnsi"/>
                <w:sz w:val="18"/>
                <w:szCs w:val="18"/>
              </w:rPr>
            </w:pPr>
            <w:r w:rsidRPr="004D5243">
              <w:rPr>
                <w:rFonts w:cstheme="minorHAnsi"/>
                <w:sz w:val="18"/>
                <w:szCs w:val="18"/>
              </w:rPr>
              <w:t>Planowany termin osiągnięcia: 12.2022</w:t>
            </w:r>
          </w:p>
          <w:p w14:paraId="2DA5519D" w14:textId="77777777" w:rsidR="009D7DA8" w:rsidRPr="004D5243" w:rsidRDefault="009D7DA8" w:rsidP="00E3642F">
            <w:pPr>
              <w:pStyle w:val="Akapitzlist"/>
              <w:numPr>
                <w:ilvl w:val="0"/>
                <w:numId w:val="12"/>
              </w:numPr>
              <w:autoSpaceDE w:val="0"/>
              <w:autoSpaceDN w:val="0"/>
              <w:adjustRightInd w:val="0"/>
              <w:jc w:val="both"/>
              <w:rPr>
                <w:rFonts w:cstheme="minorHAnsi"/>
                <w:sz w:val="18"/>
                <w:szCs w:val="18"/>
              </w:rPr>
            </w:pPr>
            <w:r w:rsidRPr="004D5243">
              <w:rPr>
                <w:rFonts w:cstheme="minorHAnsi"/>
                <w:sz w:val="18"/>
                <w:szCs w:val="18"/>
              </w:rPr>
              <w:t>Rzeczywisty termin osiągnięcia: 06.2023</w:t>
            </w:r>
          </w:p>
          <w:p w14:paraId="3A38B287" w14:textId="77777777" w:rsidR="009D7DA8" w:rsidRDefault="009D7DA8" w:rsidP="00E3642F">
            <w:pPr>
              <w:pStyle w:val="Akapitzlist"/>
              <w:numPr>
                <w:ilvl w:val="0"/>
                <w:numId w:val="12"/>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2C25AB41" w14:textId="77777777" w:rsidR="009D7DA8" w:rsidRPr="00D936A4" w:rsidRDefault="009D7DA8" w:rsidP="00E3642F">
            <w:pPr>
              <w:pStyle w:val="Akapitzlist"/>
              <w:numPr>
                <w:ilvl w:val="0"/>
                <w:numId w:val="12"/>
              </w:numPr>
              <w:autoSpaceDE w:val="0"/>
              <w:autoSpaceDN w:val="0"/>
              <w:adjustRightInd w:val="0"/>
              <w:jc w:val="both"/>
              <w:rPr>
                <w:rFonts w:cstheme="minorHAnsi"/>
                <w:sz w:val="18"/>
                <w:szCs w:val="18"/>
              </w:rPr>
            </w:pPr>
            <w:r w:rsidRPr="00D936A4">
              <w:rPr>
                <w:rFonts w:cstheme="minorHAnsi"/>
                <w:sz w:val="18"/>
                <w:szCs w:val="18"/>
              </w:rPr>
              <w:t>Zmiana terminu realizacji wynikała z</w:t>
            </w:r>
            <w:r w:rsidR="00E46AB5">
              <w:rPr>
                <w:rFonts w:cstheme="minorHAnsi"/>
                <w:sz w:val="18"/>
                <w:szCs w:val="18"/>
              </w:rPr>
              <w:t>e</w:t>
            </w:r>
            <w:r w:rsidRPr="00D936A4">
              <w:rPr>
                <w:rFonts w:cstheme="minorHAnsi"/>
                <w:sz w:val="18"/>
                <w:szCs w:val="18"/>
              </w:rPr>
              <w:t xml:space="preserve"> znaczącego opóźnienia realizacji całości systemu, w tym w szczególności z opóźnienia decyzji o dostępie Rejestru do aplikacji PESEL.</w:t>
            </w:r>
          </w:p>
          <w:p w14:paraId="3C2797A8"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Uruchomione Centrum Egzaminowania i Monitorowania Maszynistów</w:t>
            </w:r>
          </w:p>
          <w:p w14:paraId="55F1E6F7" w14:textId="77777777" w:rsidR="009D7DA8" w:rsidRPr="004D5243" w:rsidRDefault="009D7DA8" w:rsidP="00E3642F">
            <w:pPr>
              <w:pStyle w:val="Akapitzlist"/>
              <w:numPr>
                <w:ilvl w:val="0"/>
                <w:numId w:val="13"/>
              </w:numPr>
              <w:autoSpaceDE w:val="0"/>
              <w:autoSpaceDN w:val="0"/>
              <w:adjustRightInd w:val="0"/>
              <w:jc w:val="both"/>
              <w:rPr>
                <w:rFonts w:cstheme="minorHAnsi"/>
                <w:sz w:val="18"/>
                <w:szCs w:val="18"/>
              </w:rPr>
            </w:pPr>
            <w:r w:rsidRPr="004D5243">
              <w:rPr>
                <w:rFonts w:cstheme="minorHAnsi"/>
                <w:sz w:val="18"/>
                <w:szCs w:val="18"/>
              </w:rPr>
              <w:t>Planowany termin osiągnięcia: 01.2023</w:t>
            </w:r>
          </w:p>
          <w:p w14:paraId="3C3670E4" w14:textId="77777777" w:rsidR="009D7DA8" w:rsidRPr="004D5243" w:rsidRDefault="009D7DA8" w:rsidP="00E3642F">
            <w:pPr>
              <w:pStyle w:val="Akapitzlist"/>
              <w:numPr>
                <w:ilvl w:val="0"/>
                <w:numId w:val="13"/>
              </w:numPr>
              <w:autoSpaceDE w:val="0"/>
              <w:autoSpaceDN w:val="0"/>
              <w:adjustRightInd w:val="0"/>
              <w:jc w:val="both"/>
              <w:rPr>
                <w:rFonts w:cstheme="minorHAnsi"/>
                <w:sz w:val="18"/>
                <w:szCs w:val="18"/>
              </w:rPr>
            </w:pPr>
            <w:r w:rsidRPr="004D5243">
              <w:rPr>
                <w:rFonts w:cstheme="minorHAnsi"/>
                <w:sz w:val="18"/>
                <w:szCs w:val="18"/>
              </w:rPr>
              <w:t>Rzeczywisty termin osiągnięcia: 01.2023</w:t>
            </w:r>
          </w:p>
          <w:p w14:paraId="0F95A888" w14:textId="77777777" w:rsidR="009D7DA8" w:rsidRPr="004D5243" w:rsidRDefault="009D7DA8" w:rsidP="00E3642F">
            <w:pPr>
              <w:pStyle w:val="Akapitzlist"/>
              <w:numPr>
                <w:ilvl w:val="0"/>
                <w:numId w:val="13"/>
              </w:numPr>
              <w:autoSpaceDE w:val="0"/>
              <w:autoSpaceDN w:val="0"/>
              <w:adjustRightInd w:val="0"/>
              <w:jc w:val="both"/>
              <w:rPr>
                <w:rFonts w:cstheme="minorHAnsi"/>
                <w:sz w:val="18"/>
                <w:szCs w:val="18"/>
              </w:rPr>
            </w:pPr>
            <w:r w:rsidRPr="004D5243">
              <w:rPr>
                <w:rFonts w:cstheme="minorHAnsi"/>
                <w:sz w:val="18"/>
                <w:szCs w:val="18"/>
              </w:rPr>
              <w:t>Status realizacji kamienia milowego: osiągnięty</w:t>
            </w:r>
          </w:p>
          <w:p w14:paraId="7B6F2ABE" w14:textId="77777777" w:rsidR="009D7DA8" w:rsidRPr="004D5243" w:rsidRDefault="009D7DA8" w:rsidP="00E3642F">
            <w:pPr>
              <w:pStyle w:val="Akapitzlist"/>
              <w:numPr>
                <w:ilvl w:val="0"/>
                <w:numId w:val="3"/>
              </w:numPr>
              <w:autoSpaceDE w:val="0"/>
              <w:autoSpaceDN w:val="0"/>
              <w:adjustRightInd w:val="0"/>
              <w:ind w:left="360"/>
              <w:jc w:val="both"/>
              <w:rPr>
                <w:rFonts w:cstheme="minorHAnsi"/>
                <w:sz w:val="18"/>
                <w:szCs w:val="18"/>
              </w:rPr>
            </w:pPr>
            <w:r w:rsidRPr="004D5243">
              <w:rPr>
                <w:rFonts w:cstheme="minorHAnsi"/>
                <w:sz w:val="18"/>
                <w:szCs w:val="18"/>
              </w:rPr>
              <w:t>Zakończenie II części pilotażu (po wdrożeniu)</w:t>
            </w:r>
          </w:p>
          <w:p w14:paraId="72C7A3D8" w14:textId="77777777" w:rsidR="009D7DA8" w:rsidRPr="004D5243" w:rsidRDefault="009D7DA8" w:rsidP="00E3642F">
            <w:pPr>
              <w:pStyle w:val="Akapitzlist"/>
              <w:numPr>
                <w:ilvl w:val="0"/>
                <w:numId w:val="14"/>
              </w:numPr>
              <w:autoSpaceDE w:val="0"/>
              <w:autoSpaceDN w:val="0"/>
              <w:adjustRightInd w:val="0"/>
              <w:jc w:val="both"/>
              <w:rPr>
                <w:rFonts w:cstheme="minorHAnsi"/>
                <w:sz w:val="18"/>
                <w:szCs w:val="18"/>
              </w:rPr>
            </w:pPr>
            <w:r w:rsidRPr="004D5243">
              <w:rPr>
                <w:rFonts w:cstheme="minorHAnsi"/>
                <w:sz w:val="18"/>
                <w:szCs w:val="18"/>
              </w:rPr>
              <w:t>Planowany termin osiągnięcia: 06.2023</w:t>
            </w:r>
          </w:p>
          <w:p w14:paraId="6FE59A2A" w14:textId="77777777" w:rsidR="009D7DA8" w:rsidRPr="006504DB" w:rsidRDefault="009D7DA8" w:rsidP="00E3642F">
            <w:pPr>
              <w:pStyle w:val="Akapitzlist"/>
              <w:numPr>
                <w:ilvl w:val="0"/>
                <w:numId w:val="14"/>
              </w:numPr>
              <w:autoSpaceDE w:val="0"/>
              <w:autoSpaceDN w:val="0"/>
              <w:adjustRightInd w:val="0"/>
              <w:jc w:val="both"/>
              <w:rPr>
                <w:rFonts w:cstheme="minorHAnsi"/>
                <w:sz w:val="18"/>
                <w:szCs w:val="18"/>
              </w:rPr>
            </w:pPr>
            <w:r w:rsidRPr="006504DB">
              <w:rPr>
                <w:rFonts w:cstheme="minorHAnsi"/>
                <w:sz w:val="18"/>
                <w:szCs w:val="18"/>
              </w:rPr>
              <w:t>Rzeczywisty termin osiągnięcia: 12.2023</w:t>
            </w:r>
          </w:p>
          <w:p w14:paraId="56583178" w14:textId="77777777" w:rsidR="009D7DA8" w:rsidRPr="006504DB" w:rsidRDefault="009D7DA8" w:rsidP="00E3642F">
            <w:pPr>
              <w:pStyle w:val="Akapitzlist"/>
              <w:numPr>
                <w:ilvl w:val="0"/>
                <w:numId w:val="14"/>
              </w:numPr>
              <w:autoSpaceDE w:val="0"/>
              <w:autoSpaceDN w:val="0"/>
              <w:adjustRightInd w:val="0"/>
              <w:jc w:val="both"/>
              <w:rPr>
                <w:rFonts w:cstheme="minorHAnsi"/>
                <w:sz w:val="18"/>
                <w:szCs w:val="18"/>
              </w:rPr>
            </w:pPr>
            <w:r w:rsidRPr="006504DB">
              <w:rPr>
                <w:rFonts w:cstheme="minorHAnsi"/>
                <w:sz w:val="18"/>
                <w:szCs w:val="18"/>
              </w:rPr>
              <w:t>Status realizacji kamienia milowego: osiągnięty</w:t>
            </w:r>
          </w:p>
          <w:p w14:paraId="106EBE4F" w14:textId="77777777" w:rsidR="009D7DA8" w:rsidRPr="006504DB" w:rsidRDefault="009D7DA8" w:rsidP="00E3642F">
            <w:pPr>
              <w:pStyle w:val="Akapitzlist"/>
              <w:numPr>
                <w:ilvl w:val="0"/>
                <w:numId w:val="14"/>
              </w:numPr>
              <w:autoSpaceDE w:val="0"/>
              <w:autoSpaceDN w:val="0"/>
              <w:adjustRightInd w:val="0"/>
              <w:jc w:val="both"/>
              <w:rPr>
                <w:rFonts w:cstheme="minorHAnsi"/>
                <w:sz w:val="18"/>
                <w:szCs w:val="18"/>
              </w:rPr>
            </w:pPr>
            <w:r w:rsidRPr="006504DB">
              <w:rPr>
                <w:rFonts w:cstheme="minorHAnsi"/>
                <w:sz w:val="18"/>
                <w:szCs w:val="18"/>
              </w:rPr>
              <w:t>Zmiana terminu realizacji wynikała z przedłużaj</w:t>
            </w:r>
            <w:r w:rsidR="003351FA">
              <w:rPr>
                <w:rFonts w:cstheme="minorHAnsi"/>
                <w:sz w:val="18"/>
                <w:szCs w:val="18"/>
              </w:rPr>
              <w:t>ących się prac nad integracją z </w:t>
            </w:r>
            <w:r w:rsidRPr="006504DB">
              <w:rPr>
                <w:rFonts w:cstheme="minorHAnsi"/>
                <w:sz w:val="18"/>
                <w:szCs w:val="18"/>
              </w:rPr>
              <w:t>państwowym systemem PESEL. Opóźnienie ma swoje źródła w wydłużonej procedurze uzyskiwania zgody na dostęp do rejestru PESEL.</w:t>
            </w:r>
          </w:p>
          <w:p w14:paraId="03879DE4" w14:textId="77777777" w:rsidR="009D7DA8" w:rsidRPr="002A1BF0" w:rsidRDefault="009D7DA8" w:rsidP="00E3642F">
            <w:pPr>
              <w:autoSpaceDE w:val="0"/>
              <w:autoSpaceDN w:val="0"/>
              <w:adjustRightInd w:val="0"/>
              <w:jc w:val="both"/>
              <w:rPr>
                <w:rFonts w:cstheme="minorHAnsi"/>
                <w:sz w:val="18"/>
                <w:szCs w:val="18"/>
              </w:rPr>
            </w:pPr>
          </w:p>
          <w:p w14:paraId="04C0E85B"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W wyniku realizacji projektu powstały poniżej wymienione produkty:</w:t>
            </w:r>
          </w:p>
          <w:p w14:paraId="779EAB32"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Założenia projektu (Studium Wykonalności)</w:t>
            </w:r>
          </w:p>
          <w:p w14:paraId="1D1A8996" w14:textId="77777777" w:rsidR="009D7DA8" w:rsidRPr="004D5243" w:rsidRDefault="009D7DA8" w:rsidP="00E3642F">
            <w:pPr>
              <w:pStyle w:val="Akapitzlist"/>
              <w:numPr>
                <w:ilvl w:val="0"/>
                <w:numId w:val="16"/>
              </w:numPr>
              <w:autoSpaceDE w:val="0"/>
              <w:autoSpaceDN w:val="0"/>
              <w:adjustRightInd w:val="0"/>
              <w:jc w:val="both"/>
              <w:rPr>
                <w:rFonts w:cstheme="minorHAnsi"/>
                <w:sz w:val="18"/>
                <w:szCs w:val="18"/>
              </w:rPr>
            </w:pPr>
            <w:r w:rsidRPr="004D5243">
              <w:rPr>
                <w:rFonts w:cstheme="minorHAnsi"/>
                <w:sz w:val="18"/>
                <w:szCs w:val="18"/>
              </w:rPr>
              <w:t>Planowana data wdrożenia: 08.2019</w:t>
            </w:r>
          </w:p>
          <w:p w14:paraId="1E1D130A" w14:textId="77777777" w:rsidR="009D7DA8" w:rsidRDefault="009D7DA8" w:rsidP="00E3642F">
            <w:pPr>
              <w:pStyle w:val="Akapitzlist"/>
              <w:numPr>
                <w:ilvl w:val="0"/>
                <w:numId w:val="16"/>
              </w:numPr>
              <w:autoSpaceDE w:val="0"/>
              <w:autoSpaceDN w:val="0"/>
              <w:adjustRightInd w:val="0"/>
              <w:jc w:val="both"/>
              <w:rPr>
                <w:rFonts w:cstheme="minorHAnsi"/>
                <w:sz w:val="18"/>
                <w:szCs w:val="18"/>
              </w:rPr>
            </w:pPr>
            <w:r w:rsidRPr="004D5243">
              <w:rPr>
                <w:rFonts w:cstheme="minorHAnsi"/>
                <w:sz w:val="18"/>
                <w:szCs w:val="18"/>
              </w:rPr>
              <w:t>Rzeczywista data wdrożenia: 06.2021</w:t>
            </w:r>
          </w:p>
          <w:p w14:paraId="5C702E6A" w14:textId="2013D000" w:rsidR="009D7DA8" w:rsidRPr="006504DB" w:rsidRDefault="009D7DA8" w:rsidP="00E3642F">
            <w:pPr>
              <w:pStyle w:val="Akapitzlist"/>
              <w:numPr>
                <w:ilvl w:val="0"/>
                <w:numId w:val="16"/>
              </w:numPr>
              <w:autoSpaceDE w:val="0"/>
              <w:autoSpaceDN w:val="0"/>
              <w:adjustRightInd w:val="0"/>
              <w:jc w:val="both"/>
              <w:rPr>
                <w:rFonts w:cstheme="minorHAnsi"/>
                <w:sz w:val="18"/>
                <w:szCs w:val="18"/>
              </w:rPr>
            </w:pPr>
            <w:r w:rsidRPr="006504DB">
              <w:rPr>
                <w:rFonts w:cstheme="minorHAnsi"/>
                <w:sz w:val="18"/>
                <w:szCs w:val="18"/>
              </w:rPr>
              <w:t>Zmiana rzeczywistej daty wdrożenia wynikała ze zmian w koncepcji realizacyjnej projektu. Urząd zdecydował się na przeprowadzenie prac uzupełniających związanych z kompleksowym charakterem wdrożenia (symulatory, Rejestr Maszynistów), co</w:t>
            </w:r>
            <w:r w:rsidR="00FD086C">
              <w:rPr>
                <w:rFonts w:cstheme="minorHAnsi"/>
                <w:sz w:val="18"/>
                <w:szCs w:val="18"/>
              </w:rPr>
              <w:t> </w:t>
            </w:r>
            <w:r w:rsidRPr="006504DB">
              <w:rPr>
                <w:rFonts w:cstheme="minorHAnsi"/>
                <w:sz w:val="18"/>
                <w:szCs w:val="18"/>
              </w:rPr>
              <w:t>wydłużyło prace przygotowawcze związane z przygotowaniem postępowań.</w:t>
            </w:r>
          </w:p>
          <w:p w14:paraId="56B172CC"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Makiety UX/UI</w:t>
            </w:r>
          </w:p>
          <w:p w14:paraId="708DD13A" w14:textId="77777777" w:rsidR="009D7DA8" w:rsidRPr="004D5243" w:rsidRDefault="009D7DA8" w:rsidP="00E3642F">
            <w:pPr>
              <w:pStyle w:val="Akapitzlist"/>
              <w:numPr>
                <w:ilvl w:val="0"/>
                <w:numId w:val="17"/>
              </w:numPr>
              <w:autoSpaceDE w:val="0"/>
              <w:autoSpaceDN w:val="0"/>
              <w:adjustRightInd w:val="0"/>
              <w:jc w:val="both"/>
              <w:rPr>
                <w:rFonts w:cstheme="minorHAnsi"/>
                <w:sz w:val="18"/>
                <w:szCs w:val="18"/>
              </w:rPr>
            </w:pPr>
            <w:r w:rsidRPr="004D5243">
              <w:rPr>
                <w:rFonts w:cstheme="minorHAnsi"/>
                <w:sz w:val="18"/>
                <w:szCs w:val="18"/>
              </w:rPr>
              <w:t>Planowana data wdrożenie: 10.2020</w:t>
            </w:r>
          </w:p>
          <w:p w14:paraId="0BA0851A" w14:textId="77777777" w:rsidR="009D7DA8" w:rsidRPr="004D5243" w:rsidRDefault="009D7DA8" w:rsidP="00E3642F">
            <w:pPr>
              <w:pStyle w:val="Akapitzlist"/>
              <w:numPr>
                <w:ilvl w:val="0"/>
                <w:numId w:val="17"/>
              </w:numPr>
              <w:autoSpaceDE w:val="0"/>
              <w:autoSpaceDN w:val="0"/>
              <w:adjustRightInd w:val="0"/>
              <w:jc w:val="both"/>
              <w:rPr>
                <w:rFonts w:cstheme="minorHAnsi"/>
                <w:sz w:val="18"/>
                <w:szCs w:val="18"/>
              </w:rPr>
            </w:pPr>
            <w:r w:rsidRPr="004D5243">
              <w:rPr>
                <w:rFonts w:cstheme="minorHAnsi"/>
                <w:sz w:val="18"/>
                <w:szCs w:val="18"/>
              </w:rPr>
              <w:t>Rzeczywista data wdrożenia: 10.2020</w:t>
            </w:r>
          </w:p>
          <w:p w14:paraId="281EE0A2"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Serwerownia</w:t>
            </w:r>
          </w:p>
          <w:p w14:paraId="439C6471" w14:textId="77777777" w:rsidR="009D7DA8" w:rsidRPr="004D5243" w:rsidRDefault="009D7DA8" w:rsidP="00E3642F">
            <w:pPr>
              <w:pStyle w:val="Akapitzlist"/>
              <w:numPr>
                <w:ilvl w:val="0"/>
                <w:numId w:val="18"/>
              </w:numPr>
              <w:autoSpaceDE w:val="0"/>
              <w:autoSpaceDN w:val="0"/>
              <w:adjustRightInd w:val="0"/>
              <w:jc w:val="both"/>
              <w:rPr>
                <w:rFonts w:cstheme="minorHAnsi"/>
                <w:sz w:val="18"/>
                <w:szCs w:val="18"/>
              </w:rPr>
            </w:pPr>
            <w:r w:rsidRPr="004D5243">
              <w:rPr>
                <w:rFonts w:cstheme="minorHAnsi"/>
                <w:sz w:val="18"/>
                <w:szCs w:val="18"/>
              </w:rPr>
              <w:t>Planowana data wdrożenia: 01.2022</w:t>
            </w:r>
          </w:p>
          <w:p w14:paraId="61C628BA" w14:textId="77777777" w:rsidR="009D7DA8" w:rsidRPr="004D5243" w:rsidRDefault="009D7DA8" w:rsidP="00E3642F">
            <w:pPr>
              <w:pStyle w:val="Akapitzlist"/>
              <w:numPr>
                <w:ilvl w:val="0"/>
                <w:numId w:val="18"/>
              </w:numPr>
              <w:jc w:val="both"/>
              <w:rPr>
                <w:rFonts w:cstheme="minorHAnsi"/>
                <w:sz w:val="18"/>
                <w:szCs w:val="18"/>
              </w:rPr>
            </w:pPr>
            <w:r w:rsidRPr="004D5243">
              <w:rPr>
                <w:rFonts w:cstheme="minorHAnsi"/>
                <w:sz w:val="18"/>
                <w:szCs w:val="18"/>
              </w:rPr>
              <w:t>Rzeczywista data wdrożenia: 01.2022</w:t>
            </w:r>
          </w:p>
          <w:p w14:paraId="0A155412"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Symulatory pojazdów kolejowych (wraz z aplikacją obsługi)</w:t>
            </w:r>
          </w:p>
          <w:p w14:paraId="6F46EA9D" w14:textId="77777777" w:rsidR="009D7DA8" w:rsidRPr="004D5243" w:rsidRDefault="009D7DA8" w:rsidP="00E3642F">
            <w:pPr>
              <w:pStyle w:val="Akapitzlist"/>
              <w:numPr>
                <w:ilvl w:val="0"/>
                <w:numId w:val="19"/>
              </w:numPr>
              <w:autoSpaceDE w:val="0"/>
              <w:autoSpaceDN w:val="0"/>
              <w:adjustRightInd w:val="0"/>
              <w:jc w:val="both"/>
              <w:rPr>
                <w:rFonts w:cstheme="minorHAnsi"/>
                <w:sz w:val="18"/>
                <w:szCs w:val="18"/>
              </w:rPr>
            </w:pPr>
            <w:r w:rsidRPr="004D5243">
              <w:rPr>
                <w:rFonts w:cstheme="minorHAnsi"/>
                <w:sz w:val="18"/>
                <w:szCs w:val="18"/>
              </w:rPr>
              <w:t>Planowana data wdrożenia: 03.2022</w:t>
            </w:r>
          </w:p>
          <w:p w14:paraId="0EA36C18" w14:textId="77777777" w:rsidR="009D7DA8" w:rsidRPr="004D5243" w:rsidRDefault="009D7DA8" w:rsidP="00E3642F">
            <w:pPr>
              <w:pStyle w:val="Akapitzlist"/>
              <w:numPr>
                <w:ilvl w:val="0"/>
                <w:numId w:val="19"/>
              </w:numPr>
              <w:jc w:val="both"/>
              <w:rPr>
                <w:rFonts w:cstheme="minorHAnsi"/>
                <w:sz w:val="18"/>
                <w:szCs w:val="18"/>
              </w:rPr>
            </w:pPr>
            <w:r w:rsidRPr="004D5243">
              <w:rPr>
                <w:rFonts w:cstheme="minorHAnsi"/>
                <w:sz w:val="18"/>
                <w:szCs w:val="18"/>
              </w:rPr>
              <w:t>Rzeczywista data wdrożenia: 03.2022</w:t>
            </w:r>
          </w:p>
          <w:p w14:paraId="2E768D4A"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System Egzaminowania i Monitorowania Maszynistów (Moduł Egzaminowania Maszynistów (MEM), Krajowy Rejestr</w:t>
            </w:r>
            <w:r w:rsidRPr="004D5243">
              <w:rPr>
                <w:rFonts w:ascii="Arial" w:hAnsi="Arial" w:cs="Arial"/>
                <w:sz w:val="20"/>
                <w:szCs w:val="24"/>
              </w:rPr>
              <w:t xml:space="preserve"> </w:t>
            </w:r>
            <w:r w:rsidRPr="004D5243">
              <w:rPr>
                <w:rFonts w:cstheme="minorHAnsi"/>
                <w:sz w:val="18"/>
                <w:szCs w:val="18"/>
              </w:rPr>
              <w:t>Elektroniczny Maszynistów i Prowadzących Pojazdy Kolejowe (KREMiPPK), Rejestr Egzaminatorów)</w:t>
            </w:r>
          </w:p>
          <w:p w14:paraId="15172F0B" w14:textId="77777777" w:rsidR="009D7DA8" w:rsidRPr="004D5243" w:rsidRDefault="009D7DA8" w:rsidP="00E3642F">
            <w:pPr>
              <w:pStyle w:val="Akapitzlist"/>
              <w:numPr>
                <w:ilvl w:val="0"/>
                <w:numId w:val="20"/>
              </w:numPr>
              <w:autoSpaceDE w:val="0"/>
              <w:autoSpaceDN w:val="0"/>
              <w:adjustRightInd w:val="0"/>
              <w:jc w:val="both"/>
              <w:rPr>
                <w:rFonts w:cstheme="minorHAnsi"/>
                <w:sz w:val="18"/>
                <w:szCs w:val="18"/>
              </w:rPr>
            </w:pPr>
            <w:r w:rsidRPr="004D5243">
              <w:rPr>
                <w:rFonts w:cstheme="minorHAnsi"/>
                <w:sz w:val="18"/>
                <w:szCs w:val="18"/>
              </w:rPr>
              <w:t>Planowana data wdrożenia: 12.2022</w:t>
            </w:r>
          </w:p>
          <w:p w14:paraId="357486B3" w14:textId="77777777" w:rsidR="009D7DA8" w:rsidRPr="006504DB" w:rsidRDefault="009D7DA8" w:rsidP="00E3642F">
            <w:pPr>
              <w:pStyle w:val="Akapitzlist"/>
              <w:numPr>
                <w:ilvl w:val="0"/>
                <w:numId w:val="20"/>
              </w:numPr>
              <w:jc w:val="both"/>
              <w:rPr>
                <w:rFonts w:cstheme="minorHAnsi"/>
                <w:sz w:val="18"/>
                <w:szCs w:val="18"/>
              </w:rPr>
            </w:pPr>
            <w:r w:rsidRPr="006504DB">
              <w:rPr>
                <w:rFonts w:cstheme="minorHAnsi"/>
                <w:sz w:val="18"/>
                <w:szCs w:val="18"/>
              </w:rPr>
              <w:t>Rzeczywista data wdrożenia: 06.2023</w:t>
            </w:r>
          </w:p>
          <w:p w14:paraId="5260425D" w14:textId="77777777" w:rsidR="009D7DA8" w:rsidRPr="006504DB" w:rsidRDefault="009D7DA8" w:rsidP="00E3642F">
            <w:pPr>
              <w:pStyle w:val="Akapitzlist"/>
              <w:numPr>
                <w:ilvl w:val="0"/>
                <w:numId w:val="20"/>
              </w:numPr>
              <w:jc w:val="both"/>
              <w:rPr>
                <w:rFonts w:cstheme="minorHAnsi"/>
                <w:sz w:val="18"/>
                <w:szCs w:val="18"/>
              </w:rPr>
            </w:pPr>
            <w:r w:rsidRPr="006504DB">
              <w:rPr>
                <w:rFonts w:cstheme="minorHAnsi"/>
                <w:sz w:val="18"/>
                <w:szCs w:val="18"/>
              </w:rPr>
              <w:t>Zmiana rzeczywistej daty wdrożenia wynikała z opóźnień w procesie budowy oprogramowania Rejestru Maszynistów. Powody opóźnienia zostały wskazane powyżej.</w:t>
            </w:r>
          </w:p>
          <w:p w14:paraId="51DED29C" w14:textId="77777777" w:rsidR="009D7DA8" w:rsidRPr="004D5243" w:rsidRDefault="009D7DA8" w:rsidP="00E3642F">
            <w:pPr>
              <w:pStyle w:val="Akapitzlist"/>
              <w:numPr>
                <w:ilvl w:val="0"/>
                <w:numId w:val="15"/>
              </w:numPr>
              <w:autoSpaceDE w:val="0"/>
              <w:autoSpaceDN w:val="0"/>
              <w:adjustRightInd w:val="0"/>
              <w:ind w:left="360"/>
              <w:jc w:val="both"/>
              <w:rPr>
                <w:rFonts w:cstheme="minorHAnsi"/>
                <w:sz w:val="18"/>
                <w:szCs w:val="18"/>
              </w:rPr>
            </w:pPr>
            <w:r w:rsidRPr="004D5243">
              <w:rPr>
                <w:rFonts w:cstheme="minorHAnsi"/>
                <w:sz w:val="18"/>
                <w:szCs w:val="18"/>
              </w:rPr>
              <w:t>Centrum Egzaminowania i Monitorowania Maszynistów</w:t>
            </w:r>
          </w:p>
          <w:p w14:paraId="6C4288EE" w14:textId="77777777" w:rsidR="009D7DA8" w:rsidRPr="004D5243" w:rsidRDefault="009D7DA8" w:rsidP="00E3642F">
            <w:pPr>
              <w:pStyle w:val="Akapitzlist"/>
              <w:numPr>
                <w:ilvl w:val="0"/>
                <w:numId w:val="21"/>
              </w:numPr>
              <w:autoSpaceDE w:val="0"/>
              <w:autoSpaceDN w:val="0"/>
              <w:adjustRightInd w:val="0"/>
              <w:jc w:val="both"/>
              <w:rPr>
                <w:rFonts w:cstheme="minorHAnsi"/>
                <w:sz w:val="18"/>
                <w:szCs w:val="18"/>
              </w:rPr>
            </w:pPr>
            <w:r w:rsidRPr="004D5243">
              <w:rPr>
                <w:rFonts w:cstheme="minorHAnsi"/>
                <w:sz w:val="18"/>
                <w:szCs w:val="18"/>
              </w:rPr>
              <w:t>Planowana data wdrożenia: 12.2022</w:t>
            </w:r>
          </w:p>
          <w:p w14:paraId="4F8BFFA1" w14:textId="77777777" w:rsidR="009D7DA8" w:rsidRPr="004D5243" w:rsidRDefault="009D7DA8" w:rsidP="00E3642F">
            <w:pPr>
              <w:pStyle w:val="Akapitzlist"/>
              <w:numPr>
                <w:ilvl w:val="0"/>
                <w:numId w:val="21"/>
              </w:numPr>
              <w:jc w:val="both"/>
              <w:rPr>
                <w:rFonts w:cstheme="minorHAnsi"/>
                <w:sz w:val="18"/>
                <w:szCs w:val="18"/>
              </w:rPr>
            </w:pPr>
            <w:r w:rsidRPr="004D5243">
              <w:rPr>
                <w:rFonts w:cstheme="minorHAnsi"/>
                <w:sz w:val="18"/>
                <w:szCs w:val="18"/>
              </w:rPr>
              <w:t>Rzeczywista data wdrożenia: 12.2022</w:t>
            </w:r>
          </w:p>
          <w:p w14:paraId="48DAB65A" w14:textId="77777777" w:rsidR="009D7DA8" w:rsidRDefault="009D7DA8" w:rsidP="00E3642F">
            <w:pPr>
              <w:jc w:val="both"/>
              <w:rPr>
                <w:rFonts w:ascii="Calibri" w:hAnsi="Calibri" w:cs="Calibri"/>
                <w:sz w:val="20"/>
                <w:szCs w:val="20"/>
              </w:rPr>
            </w:pPr>
          </w:p>
          <w:p w14:paraId="099285FF" w14:textId="07DDE3DD" w:rsidR="009D7DA8" w:rsidRPr="00FD086C" w:rsidRDefault="009D7DA8" w:rsidP="00E3642F">
            <w:pPr>
              <w:jc w:val="both"/>
              <w:rPr>
                <w:rFonts w:ascii="Calibri" w:hAnsi="Calibri" w:cs="Calibri"/>
                <w:sz w:val="18"/>
                <w:szCs w:val="18"/>
              </w:rPr>
            </w:pPr>
            <w:r w:rsidRPr="00FD086C">
              <w:rPr>
                <w:rFonts w:ascii="Calibri" w:hAnsi="Calibri" w:cs="Calibri"/>
                <w:sz w:val="18"/>
                <w:szCs w:val="18"/>
              </w:rPr>
              <w:t>Należy zaznaczyć, że pomimo wystąpienia opóźnień w realizacji zadań, ich mitygacja była skuteczna, to znaczy nie wystąpiła sytuacja braku dostępności funkcjonalności wskazanych w</w:t>
            </w:r>
            <w:r w:rsidR="00FD086C">
              <w:rPr>
                <w:rFonts w:ascii="Calibri" w:hAnsi="Calibri" w:cs="Calibri"/>
                <w:sz w:val="18"/>
                <w:szCs w:val="18"/>
              </w:rPr>
              <w:t> </w:t>
            </w:r>
            <w:r w:rsidRPr="00FD086C">
              <w:rPr>
                <w:rFonts w:ascii="Calibri" w:hAnsi="Calibri" w:cs="Calibri"/>
                <w:sz w:val="18"/>
                <w:szCs w:val="18"/>
              </w:rPr>
              <w:t xml:space="preserve">Ustawie o transporcie kolejowym. </w:t>
            </w:r>
            <w:r w:rsidR="003351FA" w:rsidRPr="00FD086C">
              <w:rPr>
                <w:rFonts w:ascii="Calibri" w:hAnsi="Calibri" w:cs="Calibri"/>
                <w:sz w:val="18"/>
                <w:szCs w:val="18"/>
              </w:rPr>
              <w:t>System umożliwiał realizację wymienionych funkcjonalności w</w:t>
            </w:r>
            <w:r w:rsidRPr="00FD086C">
              <w:rPr>
                <w:rFonts w:ascii="Calibri" w:hAnsi="Calibri" w:cs="Calibri"/>
                <w:sz w:val="18"/>
                <w:szCs w:val="18"/>
              </w:rPr>
              <w:t xml:space="preserve"> datach w ustawie wskazanych.</w:t>
            </w:r>
          </w:p>
          <w:p w14:paraId="552B3F4F" w14:textId="77777777" w:rsidR="009D7DA8" w:rsidRDefault="009D7DA8" w:rsidP="00E3642F">
            <w:pPr>
              <w:jc w:val="both"/>
              <w:rPr>
                <w:rFonts w:ascii="Calibri" w:hAnsi="Calibri" w:cs="Calibri"/>
                <w:sz w:val="20"/>
                <w:szCs w:val="20"/>
              </w:rPr>
            </w:pPr>
          </w:p>
          <w:p w14:paraId="772891F6" w14:textId="77777777" w:rsidR="009D7DA8" w:rsidRPr="002450C4" w:rsidRDefault="009D7DA8" w:rsidP="00E3642F">
            <w:pPr>
              <w:jc w:val="both"/>
              <w:rPr>
                <w:i/>
                <w:sz w:val="18"/>
                <w:szCs w:val="20"/>
              </w:rPr>
            </w:pPr>
          </w:p>
        </w:tc>
      </w:tr>
      <w:tr w:rsidR="009D7DA8" w:rsidRPr="002450C4" w14:paraId="74DDD50C" w14:textId="77777777" w:rsidTr="000D0E35">
        <w:tc>
          <w:tcPr>
            <w:tcW w:w="480" w:type="dxa"/>
          </w:tcPr>
          <w:p w14:paraId="13CC9699" w14:textId="77777777" w:rsidR="009D7DA8" w:rsidRPr="002450C4" w:rsidRDefault="009D7DA8" w:rsidP="000D0E35">
            <w:pPr>
              <w:pStyle w:val="Akapitzlist"/>
              <w:numPr>
                <w:ilvl w:val="0"/>
                <w:numId w:val="1"/>
              </w:numPr>
              <w:rPr>
                <w:sz w:val="18"/>
                <w:szCs w:val="20"/>
              </w:rPr>
            </w:pPr>
          </w:p>
        </w:tc>
        <w:tc>
          <w:tcPr>
            <w:tcW w:w="2350" w:type="dxa"/>
          </w:tcPr>
          <w:p w14:paraId="2ABA38E9" w14:textId="77777777" w:rsidR="009D7DA8" w:rsidRDefault="009D7DA8" w:rsidP="000D0E35">
            <w:pPr>
              <w:rPr>
                <w:sz w:val="18"/>
                <w:szCs w:val="20"/>
              </w:rPr>
            </w:pPr>
            <w:r>
              <w:rPr>
                <w:sz w:val="18"/>
                <w:szCs w:val="20"/>
              </w:rPr>
              <w:t>E-usługi dla obywateli i przedsiębiorców</w:t>
            </w:r>
          </w:p>
        </w:tc>
        <w:tc>
          <w:tcPr>
            <w:tcW w:w="6232" w:type="dxa"/>
          </w:tcPr>
          <w:p w14:paraId="45260781"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 xml:space="preserve">W wyniku realizacji projektu powstały poniżej wymienione </w:t>
            </w:r>
            <w:r>
              <w:rPr>
                <w:rFonts w:cstheme="minorHAnsi"/>
                <w:b/>
                <w:bCs/>
                <w:sz w:val="18"/>
                <w:szCs w:val="18"/>
              </w:rPr>
              <w:t>usługi</w:t>
            </w:r>
            <w:r w:rsidRPr="002A1BF0">
              <w:rPr>
                <w:rFonts w:cstheme="minorHAnsi"/>
                <w:b/>
                <w:bCs/>
                <w:sz w:val="18"/>
                <w:szCs w:val="18"/>
              </w:rPr>
              <w:t>:</w:t>
            </w:r>
          </w:p>
          <w:p w14:paraId="5EFAB6EE"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Przesłanie informacji z rejestru świadectw maszynistów do UTK</w:t>
            </w:r>
          </w:p>
          <w:p w14:paraId="5348A4D9" w14:textId="77777777" w:rsidR="009D7DA8" w:rsidRPr="004D5243" w:rsidRDefault="009D7DA8" w:rsidP="00E3642F">
            <w:pPr>
              <w:pStyle w:val="Akapitzlist"/>
              <w:numPr>
                <w:ilvl w:val="0"/>
                <w:numId w:val="23"/>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24E8F140" w14:textId="77777777" w:rsidR="009D7DA8" w:rsidRPr="004D5243" w:rsidRDefault="009D7DA8" w:rsidP="00E3642F">
            <w:pPr>
              <w:pStyle w:val="Akapitzlist"/>
              <w:numPr>
                <w:ilvl w:val="0"/>
                <w:numId w:val="23"/>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177BE49E" w14:textId="77777777" w:rsidR="009D7DA8" w:rsidRPr="004D5243" w:rsidRDefault="009D7DA8" w:rsidP="00E3642F">
            <w:pPr>
              <w:pStyle w:val="Akapitzlist"/>
              <w:numPr>
                <w:ilvl w:val="0"/>
                <w:numId w:val="23"/>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06FE3600"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Przesłanie informacji z rejestru praw kierowania do UTK (API)</w:t>
            </w:r>
          </w:p>
          <w:p w14:paraId="616A651B" w14:textId="77777777" w:rsidR="009D7DA8" w:rsidRPr="004D5243" w:rsidRDefault="009D7DA8" w:rsidP="00E3642F">
            <w:pPr>
              <w:pStyle w:val="Akapitzlist"/>
              <w:numPr>
                <w:ilvl w:val="0"/>
                <w:numId w:val="24"/>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49B5A51C" w14:textId="77777777" w:rsidR="009D7DA8" w:rsidRPr="004D5243" w:rsidRDefault="009D7DA8" w:rsidP="00E3642F">
            <w:pPr>
              <w:pStyle w:val="Akapitzlist"/>
              <w:numPr>
                <w:ilvl w:val="0"/>
                <w:numId w:val="24"/>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588BF704" w14:textId="77777777" w:rsidR="009D7DA8" w:rsidRPr="004D5243" w:rsidRDefault="009D7DA8" w:rsidP="00E3642F">
            <w:pPr>
              <w:pStyle w:val="Akapitzlist"/>
              <w:numPr>
                <w:ilvl w:val="0"/>
                <w:numId w:val="24"/>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0C90381C"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Przekazanie do UTK zaświadczenia o przeprowadzeniu pouczenia (API)</w:t>
            </w:r>
          </w:p>
          <w:p w14:paraId="13C553FB" w14:textId="77777777" w:rsidR="009D7DA8" w:rsidRPr="004D5243" w:rsidRDefault="009D7DA8" w:rsidP="00E3642F">
            <w:pPr>
              <w:pStyle w:val="Akapitzlist"/>
              <w:numPr>
                <w:ilvl w:val="0"/>
                <w:numId w:val="25"/>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14337471" w14:textId="77777777" w:rsidR="009D7DA8" w:rsidRPr="004D5243" w:rsidRDefault="009D7DA8" w:rsidP="00E3642F">
            <w:pPr>
              <w:pStyle w:val="Akapitzlist"/>
              <w:numPr>
                <w:ilvl w:val="0"/>
                <w:numId w:val="25"/>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1506C5A1" w14:textId="77777777" w:rsidR="009D7DA8" w:rsidRPr="004D5243" w:rsidRDefault="009D7DA8" w:rsidP="00E3642F">
            <w:pPr>
              <w:pStyle w:val="Akapitzlist"/>
              <w:numPr>
                <w:ilvl w:val="0"/>
                <w:numId w:val="25"/>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3FD87C44"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Przekazanie do UTK zaświadczenia o przeprowadzeniu sprawdzianu wiedzy i umiejętności (API)</w:t>
            </w:r>
          </w:p>
          <w:p w14:paraId="6F24212E" w14:textId="77777777" w:rsidR="009D7DA8" w:rsidRPr="004D5243" w:rsidRDefault="009D7DA8" w:rsidP="00E3642F">
            <w:pPr>
              <w:pStyle w:val="Akapitzlist"/>
              <w:numPr>
                <w:ilvl w:val="0"/>
                <w:numId w:val="26"/>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5819D1CD" w14:textId="77777777" w:rsidR="009D7DA8" w:rsidRPr="004D5243" w:rsidRDefault="009D7DA8" w:rsidP="00E3642F">
            <w:pPr>
              <w:pStyle w:val="Akapitzlist"/>
              <w:numPr>
                <w:ilvl w:val="0"/>
                <w:numId w:val="26"/>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71929B7B" w14:textId="77777777" w:rsidR="009D7DA8" w:rsidRPr="004D5243" w:rsidRDefault="009D7DA8" w:rsidP="00E3642F">
            <w:pPr>
              <w:pStyle w:val="Akapitzlist"/>
              <w:numPr>
                <w:ilvl w:val="0"/>
                <w:numId w:val="26"/>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2063C11C"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Przesłanie do UTK informacji o ukończeniu szkolenia (API)</w:t>
            </w:r>
          </w:p>
          <w:p w14:paraId="2DF419BA" w14:textId="77777777" w:rsidR="009D7DA8" w:rsidRPr="004D5243" w:rsidRDefault="009D7DA8" w:rsidP="00E3642F">
            <w:pPr>
              <w:pStyle w:val="Akapitzlist"/>
              <w:numPr>
                <w:ilvl w:val="0"/>
                <w:numId w:val="27"/>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088BC426" w14:textId="77777777" w:rsidR="009D7DA8" w:rsidRPr="004D5243" w:rsidRDefault="009D7DA8" w:rsidP="00E3642F">
            <w:pPr>
              <w:pStyle w:val="Akapitzlist"/>
              <w:numPr>
                <w:ilvl w:val="0"/>
                <w:numId w:val="27"/>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74F09588" w14:textId="77777777" w:rsidR="009D7DA8" w:rsidRPr="004D5243" w:rsidRDefault="009D7DA8" w:rsidP="00E3642F">
            <w:pPr>
              <w:pStyle w:val="Akapitzlist"/>
              <w:numPr>
                <w:ilvl w:val="0"/>
                <w:numId w:val="27"/>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4CA5774B"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Złożenie wniosku o dopuszczenie do egzaminu na licencję maszynisty</w:t>
            </w:r>
          </w:p>
          <w:p w14:paraId="02DE5FE0" w14:textId="77777777" w:rsidR="009D7DA8" w:rsidRPr="004D5243" w:rsidRDefault="009D7DA8" w:rsidP="00E3642F">
            <w:pPr>
              <w:pStyle w:val="Akapitzlist"/>
              <w:numPr>
                <w:ilvl w:val="0"/>
                <w:numId w:val="28"/>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2810CFDF" w14:textId="77777777" w:rsidR="009D7DA8" w:rsidRPr="004D5243" w:rsidRDefault="009D7DA8" w:rsidP="00E3642F">
            <w:pPr>
              <w:pStyle w:val="Akapitzlist"/>
              <w:numPr>
                <w:ilvl w:val="0"/>
                <w:numId w:val="28"/>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28035A09" w14:textId="77777777" w:rsidR="009D7DA8" w:rsidRPr="004D5243" w:rsidRDefault="009D7DA8" w:rsidP="00E3642F">
            <w:pPr>
              <w:pStyle w:val="Akapitzlist"/>
              <w:numPr>
                <w:ilvl w:val="0"/>
                <w:numId w:val="28"/>
              </w:numPr>
              <w:autoSpaceDE w:val="0"/>
              <w:autoSpaceDN w:val="0"/>
              <w:adjustRightInd w:val="0"/>
              <w:jc w:val="both"/>
              <w:rPr>
                <w:rFonts w:cstheme="minorHAnsi"/>
                <w:sz w:val="18"/>
                <w:szCs w:val="18"/>
              </w:rPr>
            </w:pPr>
            <w:r w:rsidRPr="004D5243">
              <w:rPr>
                <w:rFonts w:cstheme="minorHAnsi"/>
                <w:sz w:val="18"/>
                <w:szCs w:val="18"/>
              </w:rPr>
              <w:t>Poziom dojrzałości: jednostronna interakcja</w:t>
            </w:r>
          </w:p>
          <w:p w14:paraId="23A1C258"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Złożenie wniosku o dopuszczenie do egzaminu na świadectwo maszynisty</w:t>
            </w:r>
          </w:p>
          <w:p w14:paraId="0FA970DB" w14:textId="77777777" w:rsidR="009D7DA8" w:rsidRPr="004D5243" w:rsidRDefault="009D7DA8" w:rsidP="00E3642F">
            <w:pPr>
              <w:pStyle w:val="Akapitzlist"/>
              <w:numPr>
                <w:ilvl w:val="0"/>
                <w:numId w:val="29"/>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725B2E96" w14:textId="77777777" w:rsidR="009D7DA8" w:rsidRPr="004D5243" w:rsidRDefault="009D7DA8" w:rsidP="00E3642F">
            <w:pPr>
              <w:pStyle w:val="Akapitzlist"/>
              <w:numPr>
                <w:ilvl w:val="0"/>
                <w:numId w:val="29"/>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2F173711" w14:textId="77777777" w:rsidR="009D7DA8" w:rsidRPr="004D5243" w:rsidRDefault="009D7DA8" w:rsidP="00E3642F">
            <w:pPr>
              <w:pStyle w:val="Akapitzlist"/>
              <w:numPr>
                <w:ilvl w:val="0"/>
                <w:numId w:val="29"/>
              </w:numPr>
              <w:autoSpaceDE w:val="0"/>
              <w:autoSpaceDN w:val="0"/>
              <w:adjustRightInd w:val="0"/>
              <w:jc w:val="both"/>
              <w:rPr>
                <w:rFonts w:cstheme="minorHAnsi"/>
                <w:sz w:val="18"/>
                <w:szCs w:val="18"/>
              </w:rPr>
            </w:pPr>
            <w:r w:rsidRPr="004D5243">
              <w:rPr>
                <w:rFonts w:cstheme="minorHAnsi"/>
                <w:sz w:val="18"/>
                <w:szCs w:val="18"/>
              </w:rPr>
              <w:t>Poziom dojrzałości: transakcja</w:t>
            </w:r>
          </w:p>
          <w:p w14:paraId="28A84358"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Rezerwacja terminu egzaminu na świadectwo maszynisty</w:t>
            </w:r>
          </w:p>
          <w:p w14:paraId="5A2C5B56" w14:textId="77777777" w:rsidR="009D7DA8" w:rsidRPr="004D5243" w:rsidRDefault="009D7DA8" w:rsidP="00E3642F">
            <w:pPr>
              <w:pStyle w:val="Akapitzlist"/>
              <w:numPr>
                <w:ilvl w:val="0"/>
                <w:numId w:val="30"/>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72B8E04F" w14:textId="77777777" w:rsidR="009D7DA8" w:rsidRPr="004D5243" w:rsidRDefault="009D7DA8" w:rsidP="00E3642F">
            <w:pPr>
              <w:pStyle w:val="Akapitzlist"/>
              <w:numPr>
                <w:ilvl w:val="0"/>
                <w:numId w:val="30"/>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39823062" w14:textId="77777777" w:rsidR="009D7DA8" w:rsidRPr="004D5243" w:rsidRDefault="009D7DA8" w:rsidP="00E3642F">
            <w:pPr>
              <w:pStyle w:val="Akapitzlist"/>
              <w:numPr>
                <w:ilvl w:val="0"/>
                <w:numId w:val="30"/>
              </w:numPr>
              <w:autoSpaceDE w:val="0"/>
              <w:autoSpaceDN w:val="0"/>
              <w:adjustRightInd w:val="0"/>
              <w:jc w:val="both"/>
              <w:rPr>
                <w:rFonts w:cstheme="minorHAnsi"/>
                <w:sz w:val="18"/>
                <w:szCs w:val="18"/>
              </w:rPr>
            </w:pPr>
            <w:r w:rsidRPr="004D5243">
              <w:rPr>
                <w:rFonts w:cstheme="minorHAnsi"/>
                <w:sz w:val="18"/>
                <w:szCs w:val="18"/>
              </w:rPr>
              <w:t>Poziom dojrzałości: dwustronna interakcja</w:t>
            </w:r>
          </w:p>
          <w:p w14:paraId="5286F8D7"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Rezerwacja terminu i lokalizacji egzaminu na licencję maszynisty</w:t>
            </w:r>
          </w:p>
          <w:p w14:paraId="1F0536C2" w14:textId="77777777" w:rsidR="009D7DA8" w:rsidRPr="004D5243" w:rsidRDefault="009D7DA8" w:rsidP="00E3642F">
            <w:pPr>
              <w:pStyle w:val="Akapitzlist"/>
              <w:numPr>
                <w:ilvl w:val="0"/>
                <w:numId w:val="31"/>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26128479" w14:textId="77777777" w:rsidR="009D7DA8" w:rsidRPr="004D5243" w:rsidRDefault="009D7DA8" w:rsidP="00E3642F">
            <w:pPr>
              <w:pStyle w:val="Akapitzlist"/>
              <w:numPr>
                <w:ilvl w:val="0"/>
                <w:numId w:val="31"/>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2F70E130" w14:textId="77777777" w:rsidR="009D7DA8" w:rsidRPr="004D5243" w:rsidRDefault="009D7DA8" w:rsidP="00E3642F">
            <w:pPr>
              <w:pStyle w:val="Akapitzlist"/>
              <w:numPr>
                <w:ilvl w:val="0"/>
                <w:numId w:val="31"/>
              </w:numPr>
              <w:autoSpaceDE w:val="0"/>
              <w:autoSpaceDN w:val="0"/>
              <w:adjustRightInd w:val="0"/>
              <w:jc w:val="both"/>
              <w:rPr>
                <w:rFonts w:cstheme="minorHAnsi"/>
                <w:sz w:val="18"/>
                <w:szCs w:val="18"/>
              </w:rPr>
            </w:pPr>
            <w:r w:rsidRPr="004D5243">
              <w:rPr>
                <w:rFonts w:cstheme="minorHAnsi"/>
                <w:sz w:val="18"/>
                <w:szCs w:val="18"/>
              </w:rPr>
              <w:t>Poziom dojrzałości: dwustronna interakcja</w:t>
            </w:r>
          </w:p>
          <w:p w14:paraId="187BB001" w14:textId="77777777" w:rsidR="009D7DA8" w:rsidRPr="004D5243" w:rsidRDefault="009D7DA8" w:rsidP="00E3642F">
            <w:pPr>
              <w:pStyle w:val="Akapitzlist"/>
              <w:numPr>
                <w:ilvl w:val="0"/>
                <w:numId w:val="22"/>
              </w:numPr>
              <w:autoSpaceDE w:val="0"/>
              <w:autoSpaceDN w:val="0"/>
              <w:adjustRightInd w:val="0"/>
              <w:ind w:left="360"/>
              <w:jc w:val="both"/>
              <w:rPr>
                <w:rFonts w:cstheme="minorHAnsi"/>
                <w:sz w:val="18"/>
                <w:szCs w:val="18"/>
              </w:rPr>
            </w:pPr>
            <w:r w:rsidRPr="004D5243">
              <w:rPr>
                <w:rFonts w:cstheme="minorHAnsi"/>
                <w:sz w:val="18"/>
                <w:szCs w:val="18"/>
              </w:rPr>
              <w:t>Rezygnacja z zarezerwowanego terminu egzaminu (kandydat)</w:t>
            </w:r>
          </w:p>
          <w:p w14:paraId="5C1BC75D" w14:textId="77777777" w:rsidR="009D7DA8" w:rsidRPr="004D5243" w:rsidRDefault="009D7DA8" w:rsidP="00E3642F">
            <w:pPr>
              <w:pStyle w:val="Akapitzlist"/>
              <w:numPr>
                <w:ilvl w:val="0"/>
                <w:numId w:val="32"/>
              </w:numPr>
              <w:autoSpaceDE w:val="0"/>
              <w:autoSpaceDN w:val="0"/>
              <w:adjustRightInd w:val="0"/>
              <w:jc w:val="both"/>
              <w:rPr>
                <w:rFonts w:cstheme="minorHAnsi"/>
                <w:sz w:val="18"/>
                <w:szCs w:val="18"/>
              </w:rPr>
            </w:pPr>
            <w:r w:rsidRPr="004D5243">
              <w:rPr>
                <w:rFonts w:cstheme="minorHAnsi"/>
                <w:sz w:val="18"/>
                <w:szCs w:val="18"/>
              </w:rPr>
              <w:t>Planowana data wdrożenia: 01.2023</w:t>
            </w:r>
          </w:p>
          <w:p w14:paraId="30BC330C" w14:textId="77777777" w:rsidR="009D7DA8" w:rsidRPr="004D5243" w:rsidRDefault="009D7DA8" w:rsidP="00E3642F">
            <w:pPr>
              <w:pStyle w:val="Akapitzlist"/>
              <w:numPr>
                <w:ilvl w:val="0"/>
                <w:numId w:val="32"/>
              </w:numPr>
              <w:autoSpaceDE w:val="0"/>
              <w:autoSpaceDN w:val="0"/>
              <w:adjustRightInd w:val="0"/>
              <w:jc w:val="both"/>
              <w:rPr>
                <w:rFonts w:cstheme="minorHAnsi"/>
                <w:sz w:val="18"/>
                <w:szCs w:val="18"/>
              </w:rPr>
            </w:pPr>
            <w:r w:rsidRPr="004D5243">
              <w:rPr>
                <w:rFonts w:cstheme="minorHAnsi"/>
                <w:sz w:val="18"/>
                <w:szCs w:val="18"/>
              </w:rPr>
              <w:t>Rzeczywista data wdrożenia: 01.2023</w:t>
            </w:r>
          </w:p>
          <w:p w14:paraId="3EFF1B4A" w14:textId="77777777" w:rsidR="009D7DA8" w:rsidRPr="004D5243" w:rsidRDefault="009D7DA8" w:rsidP="00E3642F">
            <w:pPr>
              <w:pStyle w:val="Akapitzlist"/>
              <w:numPr>
                <w:ilvl w:val="0"/>
                <w:numId w:val="32"/>
              </w:numPr>
              <w:autoSpaceDE w:val="0"/>
              <w:autoSpaceDN w:val="0"/>
              <w:adjustRightInd w:val="0"/>
              <w:jc w:val="both"/>
              <w:rPr>
                <w:rFonts w:cstheme="minorHAnsi"/>
                <w:sz w:val="18"/>
                <w:szCs w:val="18"/>
              </w:rPr>
            </w:pPr>
            <w:r w:rsidRPr="004D5243">
              <w:rPr>
                <w:rFonts w:cstheme="minorHAnsi"/>
                <w:sz w:val="18"/>
                <w:szCs w:val="18"/>
              </w:rPr>
              <w:t>Poziom dojrzałości: dwustronna interakcja</w:t>
            </w:r>
          </w:p>
          <w:p w14:paraId="5BC6CE1B" w14:textId="77777777" w:rsidR="009D7DA8" w:rsidRDefault="009D7DA8" w:rsidP="00E3642F">
            <w:pPr>
              <w:jc w:val="both"/>
              <w:rPr>
                <w:bCs/>
                <w:i/>
                <w:sz w:val="18"/>
                <w:szCs w:val="20"/>
              </w:rPr>
            </w:pPr>
          </w:p>
        </w:tc>
      </w:tr>
      <w:tr w:rsidR="009D7DA8" w:rsidRPr="002450C4" w14:paraId="23B67C1D" w14:textId="77777777" w:rsidTr="000D0E35">
        <w:tc>
          <w:tcPr>
            <w:tcW w:w="480" w:type="dxa"/>
          </w:tcPr>
          <w:p w14:paraId="7D431522" w14:textId="77777777" w:rsidR="009D7DA8" w:rsidRPr="002450C4" w:rsidRDefault="009D7DA8" w:rsidP="000D0E35">
            <w:pPr>
              <w:pStyle w:val="Akapitzlist"/>
              <w:numPr>
                <w:ilvl w:val="0"/>
                <w:numId w:val="1"/>
              </w:numPr>
              <w:rPr>
                <w:sz w:val="18"/>
                <w:szCs w:val="20"/>
              </w:rPr>
            </w:pPr>
          </w:p>
        </w:tc>
        <w:tc>
          <w:tcPr>
            <w:tcW w:w="2350" w:type="dxa"/>
          </w:tcPr>
          <w:p w14:paraId="118EA939" w14:textId="77777777" w:rsidR="009D7DA8" w:rsidRPr="002450C4" w:rsidRDefault="009D7DA8" w:rsidP="000D0E35">
            <w:pPr>
              <w:rPr>
                <w:sz w:val="18"/>
                <w:szCs w:val="20"/>
              </w:rPr>
            </w:pPr>
            <w:r>
              <w:rPr>
                <w:sz w:val="18"/>
                <w:szCs w:val="20"/>
              </w:rPr>
              <w:t>Postęp w realizacji strategicznych celów Państwa</w:t>
            </w:r>
          </w:p>
        </w:tc>
        <w:tc>
          <w:tcPr>
            <w:tcW w:w="6232" w:type="dxa"/>
          </w:tcPr>
          <w:p w14:paraId="28FEAA87" w14:textId="77777777" w:rsidR="009D7DA8" w:rsidRPr="002A1BF0" w:rsidRDefault="009D7DA8" w:rsidP="00E3642F">
            <w:pPr>
              <w:autoSpaceDE w:val="0"/>
              <w:autoSpaceDN w:val="0"/>
              <w:adjustRightInd w:val="0"/>
              <w:jc w:val="both"/>
              <w:rPr>
                <w:rFonts w:cstheme="minorHAnsi"/>
                <w:b/>
                <w:bCs/>
                <w:sz w:val="18"/>
                <w:szCs w:val="18"/>
              </w:rPr>
            </w:pPr>
            <w:r w:rsidRPr="002A1BF0">
              <w:rPr>
                <w:rFonts w:cstheme="minorHAnsi"/>
                <w:b/>
                <w:bCs/>
                <w:sz w:val="18"/>
                <w:szCs w:val="18"/>
              </w:rPr>
              <w:t>Wskaźniki efektywności projektu informatycznego (KPI):</w:t>
            </w:r>
          </w:p>
          <w:p w14:paraId="4CE0C712" w14:textId="77777777" w:rsidR="009D7DA8" w:rsidRPr="004D5243" w:rsidRDefault="009D7DA8" w:rsidP="00E3642F">
            <w:pPr>
              <w:pStyle w:val="Akapitzlist"/>
              <w:numPr>
                <w:ilvl w:val="0"/>
                <w:numId w:val="33"/>
              </w:numPr>
              <w:autoSpaceDE w:val="0"/>
              <w:autoSpaceDN w:val="0"/>
              <w:adjustRightInd w:val="0"/>
              <w:ind w:left="360"/>
              <w:jc w:val="both"/>
              <w:rPr>
                <w:rFonts w:cstheme="minorHAnsi"/>
                <w:sz w:val="18"/>
                <w:szCs w:val="18"/>
              </w:rPr>
            </w:pPr>
            <w:r w:rsidRPr="004D5243">
              <w:rPr>
                <w:rFonts w:cstheme="minorHAnsi"/>
                <w:sz w:val="18"/>
                <w:szCs w:val="18"/>
              </w:rPr>
              <w:t>Procent dokumentów związanych z procesem szkolenia i podtrzymania kompetencji maszynisty trafiający do UTK droga elektroniczną (spośród wszystkich dokumentów tego typu wytworzonych przez rynek kolejowy), liczony w okresie rocznym.</w:t>
            </w:r>
          </w:p>
          <w:p w14:paraId="6641E90F" w14:textId="77777777" w:rsidR="009D7DA8" w:rsidRPr="004D5243" w:rsidRDefault="009D7DA8" w:rsidP="00E3642F">
            <w:pPr>
              <w:pStyle w:val="Akapitzlist"/>
              <w:numPr>
                <w:ilvl w:val="0"/>
                <w:numId w:val="34"/>
              </w:numPr>
              <w:autoSpaceDE w:val="0"/>
              <w:autoSpaceDN w:val="0"/>
              <w:adjustRightInd w:val="0"/>
              <w:jc w:val="both"/>
              <w:rPr>
                <w:rFonts w:cstheme="minorHAnsi"/>
                <w:sz w:val="18"/>
                <w:szCs w:val="18"/>
              </w:rPr>
            </w:pPr>
            <w:r w:rsidRPr="004D5243">
              <w:rPr>
                <w:rFonts w:cstheme="minorHAnsi"/>
                <w:sz w:val="18"/>
                <w:szCs w:val="18"/>
              </w:rPr>
              <w:t>Osiągnięto wartość docelową, tj. 100%.</w:t>
            </w:r>
          </w:p>
          <w:p w14:paraId="0996D765" w14:textId="77777777" w:rsidR="009D7DA8" w:rsidRPr="004D5243" w:rsidRDefault="009D7DA8" w:rsidP="00E3642F">
            <w:pPr>
              <w:pStyle w:val="Akapitzlist"/>
              <w:numPr>
                <w:ilvl w:val="0"/>
                <w:numId w:val="33"/>
              </w:numPr>
              <w:autoSpaceDE w:val="0"/>
              <w:autoSpaceDN w:val="0"/>
              <w:adjustRightInd w:val="0"/>
              <w:ind w:left="360"/>
              <w:jc w:val="both"/>
              <w:rPr>
                <w:rFonts w:cstheme="minorHAnsi"/>
                <w:sz w:val="18"/>
                <w:szCs w:val="18"/>
              </w:rPr>
            </w:pPr>
            <w:r w:rsidRPr="004D5243">
              <w:rPr>
                <w:rFonts w:cstheme="minorHAnsi"/>
                <w:sz w:val="18"/>
                <w:szCs w:val="18"/>
              </w:rPr>
              <w:t>Liczba usług publicznych udostępnionych on-line o stopniu dojrzałości 3 – dwustronna interakcja.</w:t>
            </w:r>
          </w:p>
          <w:p w14:paraId="7AD1E33A" w14:textId="77777777" w:rsidR="009D7DA8" w:rsidRPr="004D5243" w:rsidRDefault="009D7DA8" w:rsidP="00E3642F">
            <w:pPr>
              <w:pStyle w:val="Akapitzlist"/>
              <w:numPr>
                <w:ilvl w:val="0"/>
                <w:numId w:val="34"/>
              </w:numPr>
              <w:autoSpaceDE w:val="0"/>
              <w:autoSpaceDN w:val="0"/>
              <w:adjustRightInd w:val="0"/>
              <w:jc w:val="both"/>
              <w:rPr>
                <w:rFonts w:cstheme="minorHAnsi"/>
                <w:sz w:val="18"/>
                <w:szCs w:val="18"/>
              </w:rPr>
            </w:pPr>
            <w:r w:rsidRPr="004D5243">
              <w:rPr>
                <w:rFonts w:cstheme="minorHAnsi"/>
                <w:sz w:val="18"/>
                <w:szCs w:val="18"/>
              </w:rPr>
              <w:t>Osiągnięto wartość docelową, tj. 4 usługi</w:t>
            </w:r>
          </w:p>
          <w:p w14:paraId="61072859" w14:textId="77777777" w:rsidR="009D7DA8" w:rsidRPr="004D5243" w:rsidRDefault="009D7DA8" w:rsidP="00E3642F">
            <w:pPr>
              <w:pStyle w:val="Akapitzlist"/>
              <w:numPr>
                <w:ilvl w:val="0"/>
                <w:numId w:val="33"/>
              </w:numPr>
              <w:autoSpaceDE w:val="0"/>
              <w:autoSpaceDN w:val="0"/>
              <w:adjustRightInd w:val="0"/>
              <w:ind w:left="360"/>
              <w:jc w:val="both"/>
              <w:rPr>
                <w:rFonts w:cstheme="minorHAnsi"/>
                <w:sz w:val="18"/>
                <w:szCs w:val="18"/>
              </w:rPr>
            </w:pPr>
            <w:r w:rsidRPr="004D5243">
              <w:rPr>
                <w:rFonts w:cstheme="minorHAnsi"/>
                <w:sz w:val="18"/>
                <w:szCs w:val="18"/>
              </w:rPr>
              <w:t>Liczba usług publicznych udostępnionych on-line o stopniu dojrzałości 4 - transakcja.</w:t>
            </w:r>
          </w:p>
          <w:p w14:paraId="6AA3B6F8" w14:textId="77777777" w:rsidR="009D7DA8" w:rsidRPr="004D5243" w:rsidRDefault="009D7DA8" w:rsidP="00E3642F">
            <w:pPr>
              <w:pStyle w:val="Akapitzlist"/>
              <w:numPr>
                <w:ilvl w:val="0"/>
                <w:numId w:val="34"/>
              </w:numPr>
              <w:autoSpaceDE w:val="0"/>
              <w:autoSpaceDN w:val="0"/>
              <w:adjustRightInd w:val="0"/>
              <w:jc w:val="both"/>
              <w:rPr>
                <w:rFonts w:cstheme="minorHAnsi"/>
                <w:sz w:val="18"/>
                <w:szCs w:val="18"/>
              </w:rPr>
            </w:pPr>
            <w:r w:rsidRPr="004D5243">
              <w:rPr>
                <w:rFonts w:cstheme="minorHAnsi"/>
                <w:sz w:val="18"/>
                <w:szCs w:val="18"/>
              </w:rPr>
              <w:t>Osiągnięto wartość docelową, tj. 1 usługa</w:t>
            </w:r>
          </w:p>
          <w:p w14:paraId="25AF43BA" w14:textId="77777777" w:rsidR="009D7DA8" w:rsidRPr="004D5243" w:rsidRDefault="009D7DA8" w:rsidP="00E3642F">
            <w:pPr>
              <w:pStyle w:val="Akapitzlist"/>
              <w:numPr>
                <w:ilvl w:val="0"/>
                <w:numId w:val="33"/>
              </w:numPr>
              <w:autoSpaceDE w:val="0"/>
              <w:autoSpaceDN w:val="0"/>
              <w:adjustRightInd w:val="0"/>
              <w:ind w:left="360"/>
              <w:jc w:val="both"/>
              <w:rPr>
                <w:rFonts w:cstheme="minorHAnsi"/>
                <w:sz w:val="18"/>
                <w:szCs w:val="18"/>
              </w:rPr>
            </w:pPr>
            <w:r w:rsidRPr="004D5243">
              <w:rPr>
                <w:rFonts w:cstheme="minorHAnsi"/>
                <w:sz w:val="18"/>
                <w:szCs w:val="18"/>
              </w:rPr>
              <w:t>Procent egzaminów na licencję maszynisty i świadectwo maszynisty prowadzonych przez Prezesa UTK.</w:t>
            </w:r>
          </w:p>
          <w:p w14:paraId="4FC6052B" w14:textId="77777777" w:rsidR="009D7DA8" w:rsidRDefault="009D7DA8" w:rsidP="00E3642F">
            <w:pPr>
              <w:pStyle w:val="Akapitzlist"/>
              <w:numPr>
                <w:ilvl w:val="0"/>
                <w:numId w:val="34"/>
              </w:numPr>
              <w:autoSpaceDE w:val="0"/>
              <w:autoSpaceDN w:val="0"/>
              <w:adjustRightInd w:val="0"/>
              <w:jc w:val="both"/>
              <w:rPr>
                <w:rFonts w:cstheme="minorHAnsi"/>
                <w:sz w:val="18"/>
                <w:szCs w:val="18"/>
              </w:rPr>
            </w:pPr>
            <w:r w:rsidRPr="004D5243">
              <w:rPr>
                <w:rFonts w:cstheme="minorHAnsi"/>
                <w:sz w:val="18"/>
                <w:szCs w:val="18"/>
              </w:rPr>
              <w:t>Osiągnięto wartość docelową, tj. 100%.</w:t>
            </w:r>
          </w:p>
          <w:p w14:paraId="7AC13136" w14:textId="77777777" w:rsidR="009D7DA8" w:rsidRDefault="009D7DA8" w:rsidP="00E3642F">
            <w:pPr>
              <w:autoSpaceDE w:val="0"/>
              <w:autoSpaceDN w:val="0"/>
              <w:adjustRightInd w:val="0"/>
              <w:jc w:val="both"/>
              <w:rPr>
                <w:rFonts w:cstheme="minorHAnsi"/>
                <w:sz w:val="18"/>
                <w:szCs w:val="18"/>
              </w:rPr>
            </w:pPr>
          </w:p>
          <w:p w14:paraId="6089E8B7" w14:textId="143ABD53" w:rsidR="009D7DA8" w:rsidRDefault="009D7DA8" w:rsidP="00E3642F">
            <w:pPr>
              <w:autoSpaceDE w:val="0"/>
              <w:autoSpaceDN w:val="0"/>
              <w:adjustRightInd w:val="0"/>
              <w:jc w:val="both"/>
              <w:rPr>
                <w:rFonts w:cstheme="minorHAnsi"/>
                <w:sz w:val="18"/>
                <w:szCs w:val="18"/>
              </w:rPr>
            </w:pPr>
            <w:r>
              <w:rPr>
                <w:rFonts w:cstheme="minorHAnsi"/>
                <w:sz w:val="18"/>
                <w:szCs w:val="18"/>
              </w:rPr>
              <w:t>Realizacja projektu kompleksowo wprowadziła nowe narzędzia i nowe obowiązki, które przekładają się na wspólny cel – zwiększenie bezpiecz</w:t>
            </w:r>
            <w:r w:rsidR="003351FA">
              <w:rPr>
                <w:rFonts w:cstheme="minorHAnsi"/>
                <w:sz w:val="18"/>
                <w:szCs w:val="18"/>
              </w:rPr>
              <w:t>eństwa transportu kolejowego. W </w:t>
            </w:r>
            <w:r>
              <w:rPr>
                <w:rFonts w:cstheme="minorHAnsi"/>
                <w:sz w:val="18"/>
                <w:szCs w:val="18"/>
              </w:rPr>
              <w:t>ramach realizacji tego celu monitorowane będzie wiele różnych aspektów bezpieczeństwa. Wszystkie te aspekty są monitorowane (w znacznej części od lat, co pozwoli na korelację danych), a</w:t>
            </w:r>
            <w:r w:rsidR="000F0DE1">
              <w:rPr>
                <w:rFonts w:cstheme="minorHAnsi"/>
                <w:sz w:val="18"/>
                <w:szCs w:val="18"/>
              </w:rPr>
              <w:t> </w:t>
            </w:r>
            <w:r>
              <w:rPr>
                <w:rFonts w:cstheme="minorHAnsi"/>
                <w:sz w:val="18"/>
                <w:szCs w:val="18"/>
              </w:rPr>
              <w:t>wskaźniki dotyczące poszczególnych aspektów są lub będą oceniane w miarę zbierania informacji.</w:t>
            </w:r>
          </w:p>
          <w:p w14:paraId="25B19750"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lastRenderedPageBreak/>
              <w:t>Jednym z pierwszych wskaźników, które można już obecnie zweryfikować, jest skuteczność szkolenia na licencję maszynisty w kontekście współczynnika zdawalności (procentowa zależność między liczbą osób zdających egzamin w pierwszym podejściu do wszystkich osób zdających). Kompetencja egzaminowania kandydatów, dotąd prowadzona przez ośrodki szkoleniowe (które jednocześnie szkoliły i egzaminowały</w:t>
            </w:r>
            <w:r w:rsidR="003351FA">
              <w:rPr>
                <w:rFonts w:cstheme="minorHAnsi"/>
                <w:sz w:val="18"/>
                <w:szCs w:val="18"/>
              </w:rPr>
              <w:t xml:space="preserve"> kandydatów), została oddana do </w:t>
            </w:r>
            <w:r>
              <w:rPr>
                <w:rFonts w:cstheme="minorHAnsi"/>
                <w:sz w:val="18"/>
                <w:szCs w:val="18"/>
              </w:rPr>
              <w:t>Centrum Egzaminowania i Monitorowania Maszynistów.</w:t>
            </w:r>
          </w:p>
          <w:p w14:paraId="2906A1F2"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t>Dotychczasowa statystyka z przeegzaminowania ponad 1000 kandydatów wskazuje, że część ośrodków uzyskuje podobne wyniki w trakcie egzaminów państwowych – w stosunku do lat poprzednich. Może to wskazywać na obiektywny i pr</w:t>
            </w:r>
            <w:r w:rsidR="003351FA">
              <w:rPr>
                <w:rFonts w:cstheme="minorHAnsi"/>
                <w:sz w:val="18"/>
                <w:szCs w:val="18"/>
              </w:rPr>
              <w:t>awidłowy proces egzaminowania i </w:t>
            </w:r>
            <w:r>
              <w:rPr>
                <w:rFonts w:cstheme="minorHAnsi"/>
                <w:sz w:val="18"/>
                <w:szCs w:val="18"/>
              </w:rPr>
              <w:t>weryfikacji kandydatów.</w:t>
            </w:r>
          </w:p>
          <w:p w14:paraId="7E7F7822"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t>Nie dotyczy to jednak całości rynku. Są na rynku podmioty szkoleniowe, w których uzyskiwane wyniki egzaminów państwowych są wyraźnie niższe, niż w wypadku lat poprzednich.</w:t>
            </w:r>
          </w:p>
          <w:p w14:paraId="7B30AB88"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t>Choć statystyki są wstępne, z uwagi na wciąż nieduże liczby przeprowadzonych egzaminów (zwłaszcza dla mniejszych ośrodków szkoleniowych) i w konsekwencji możliwe duże odchylenia związane z niskimi statystycznie wartościami, to wskazują one, że sama zmiana koncepcji prowadzenia egzaminu była uzasadniona, a konieczność obiektywizacji egzaminu – zasadna.</w:t>
            </w:r>
          </w:p>
          <w:p w14:paraId="153171ED"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t>Innym efektem, jaki już dzisiaj można zweryfikować, jest transparentność informacji. Na dzień 25.01.2024 w Rejestrze maszynisty jest zawieszone 112 świadectw maszynisty. Prezes UTK na</w:t>
            </w:r>
            <w:r w:rsidR="003351FA">
              <w:rPr>
                <w:rFonts w:cstheme="minorHAnsi"/>
                <w:sz w:val="18"/>
                <w:szCs w:val="18"/>
              </w:rPr>
              <w:t> </w:t>
            </w:r>
            <w:r>
              <w:rPr>
                <w:rFonts w:cstheme="minorHAnsi"/>
                <w:sz w:val="18"/>
                <w:szCs w:val="18"/>
              </w:rPr>
              <w:t>bazie tych informacji może podejmować działania, które poprawiają bezpieczeństwo. Do</w:t>
            </w:r>
            <w:r w:rsidR="003351FA">
              <w:rPr>
                <w:rFonts w:cstheme="minorHAnsi"/>
                <w:sz w:val="18"/>
                <w:szCs w:val="18"/>
              </w:rPr>
              <w:t> </w:t>
            </w:r>
            <w:r>
              <w:rPr>
                <w:rFonts w:cstheme="minorHAnsi"/>
                <w:sz w:val="18"/>
                <w:szCs w:val="18"/>
              </w:rPr>
              <w:t>działań takich można zaliczyć:</w:t>
            </w:r>
          </w:p>
          <w:p w14:paraId="24EC4BC5" w14:textId="69E48E2C" w:rsidR="009D7DA8" w:rsidRDefault="000F0DE1" w:rsidP="00E3642F">
            <w:pPr>
              <w:pStyle w:val="Akapitzlist"/>
              <w:numPr>
                <w:ilvl w:val="0"/>
                <w:numId w:val="51"/>
              </w:numPr>
              <w:autoSpaceDE w:val="0"/>
              <w:autoSpaceDN w:val="0"/>
              <w:adjustRightInd w:val="0"/>
              <w:ind w:left="360"/>
              <w:jc w:val="both"/>
              <w:rPr>
                <w:rFonts w:cstheme="minorHAnsi"/>
                <w:sz w:val="18"/>
                <w:szCs w:val="18"/>
              </w:rPr>
            </w:pPr>
            <w:r>
              <w:rPr>
                <w:rFonts w:cstheme="minorHAnsi"/>
                <w:sz w:val="18"/>
                <w:szCs w:val="18"/>
              </w:rPr>
              <w:t>w</w:t>
            </w:r>
            <w:r w:rsidR="009D7DA8">
              <w:rPr>
                <w:rFonts w:cstheme="minorHAnsi"/>
                <w:sz w:val="18"/>
                <w:szCs w:val="18"/>
              </w:rPr>
              <w:t>eryfikację uprawnień i zgłoszeń dotyczących tak istotnych informacji i ich wpływu na</w:t>
            </w:r>
            <w:r>
              <w:rPr>
                <w:rFonts w:cstheme="minorHAnsi"/>
                <w:sz w:val="18"/>
                <w:szCs w:val="18"/>
              </w:rPr>
              <w:t> </w:t>
            </w:r>
            <w:r w:rsidR="009D7DA8">
              <w:rPr>
                <w:rFonts w:cstheme="minorHAnsi"/>
                <w:sz w:val="18"/>
                <w:szCs w:val="18"/>
              </w:rPr>
              <w:t>poziom bezpieczeństwa,</w:t>
            </w:r>
          </w:p>
          <w:p w14:paraId="182380A9" w14:textId="2B2BAEB5" w:rsidR="009D7DA8" w:rsidRDefault="000F0DE1" w:rsidP="00E3642F">
            <w:pPr>
              <w:pStyle w:val="Akapitzlist"/>
              <w:numPr>
                <w:ilvl w:val="0"/>
                <w:numId w:val="51"/>
              </w:numPr>
              <w:autoSpaceDE w:val="0"/>
              <w:autoSpaceDN w:val="0"/>
              <w:adjustRightInd w:val="0"/>
              <w:ind w:left="360"/>
              <w:jc w:val="both"/>
              <w:rPr>
                <w:rFonts w:cstheme="minorHAnsi"/>
                <w:sz w:val="18"/>
                <w:szCs w:val="18"/>
              </w:rPr>
            </w:pPr>
            <w:r>
              <w:rPr>
                <w:rFonts w:cstheme="minorHAnsi"/>
                <w:sz w:val="18"/>
                <w:szCs w:val="18"/>
              </w:rPr>
              <w:t>p</w:t>
            </w:r>
            <w:r w:rsidR="009D7DA8">
              <w:rPr>
                <w:rFonts w:cstheme="minorHAnsi"/>
                <w:sz w:val="18"/>
                <w:szCs w:val="18"/>
              </w:rPr>
              <w:t>rzekazywanie (transparentne) informacji do</w:t>
            </w:r>
            <w:r w:rsidR="009D7DA8" w:rsidRPr="0008286D">
              <w:rPr>
                <w:rFonts w:cstheme="minorHAnsi"/>
                <w:sz w:val="18"/>
                <w:szCs w:val="18"/>
              </w:rPr>
              <w:t xml:space="preserve"> inn</w:t>
            </w:r>
            <w:r w:rsidR="009D7DA8">
              <w:rPr>
                <w:rFonts w:cstheme="minorHAnsi"/>
                <w:sz w:val="18"/>
                <w:szCs w:val="18"/>
              </w:rPr>
              <w:t>ych</w:t>
            </w:r>
            <w:r w:rsidR="009D7DA8" w:rsidRPr="0008286D">
              <w:rPr>
                <w:rFonts w:cstheme="minorHAnsi"/>
                <w:sz w:val="18"/>
                <w:szCs w:val="18"/>
              </w:rPr>
              <w:t xml:space="preserve"> podmiot</w:t>
            </w:r>
            <w:r w:rsidR="009D7DA8">
              <w:rPr>
                <w:rFonts w:cstheme="minorHAnsi"/>
                <w:sz w:val="18"/>
                <w:szCs w:val="18"/>
              </w:rPr>
              <w:t>ów</w:t>
            </w:r>
            <w:r w:rsidR="009D7DA8" w:rsidRPr="0008286D">
              <w:rPr>
                <w:rFonts w:cstheme="minorHAnsi"/>
                <w:sz w:val="18"/>
                <w:szCs w:val="18"/>
              </w:rPr>
              <w:t xml:space="preserve"> zatrudniając</w:t>
            </w:r>
            <w:r w:rsidR="009D7DA8">
              <w:rPr>
                <w:rFonts w:cstheme="minorHAnsi"/>
                <w:sz w:val="18"/>
                <w:szCs w:val="18"/>
              </w:rPr>
              <w:t>ych</w:t>
            </w:r>
            <w:r w:rsidR="009D7DA8" w:rsidRPr="0008286D">
              <w:rPr>
                <w:rFonts w:cstheme="minorHAnsi"/>
                <w:sz w:val="18"/>
                <w:szCs w:val="18"/>
              </w:rPr>
              <w:t xml:space="preserve"> tych maszynistów</w:t>
            </w:r>
            <w:r w:rsidR="009D7DA8">
              <w:rPr>
                <w:rFonts w:cstheme="minorHAnsi"/>
                <w:sz w:val="18"/>
                <w:szCs w:val="18"/>
              </w:rPr>
              <w:t>;</w:t>
            </w:r>
            <w:r w:rsidR="009D7DA8" w:rsidRPr="0008286D">
              <w:rPr>
                <w:rFonts w:cstheme="minorHAnsi"/>
                <w:sz w:val="18"/>
                <w:szCs w:val="18"/>
              </w:rPr>
              <w:t xml:space="preserve"> otrzymują </w:t>
            </w:r>
            <w:r w:rsidR="009D7DA8">
              <w:rPr>
                <w:rFonts w:cstheme="minorHAnsi"/>
                <w:sz w:val="18"/>
                <w:szCs w:val="18"/>
              </w:rPr>
              <w:t xml:space="preserve">one </w:t>
            </w:r>
            <w:r w:rsidR="009D7DA8" w:rsidRPr="0008286D">
              <w:rPr>
                <w:rFonts w:cstheme="minorHAnsi"/>
                <w:sz w:val="18"/>
                <w:szCs w:val="18"/>
              </w:rPr>
              <w:t>na bieżąco informa</w:t>
            </w:r>
            <w:r w:rsidR="00E3642F">
              <w:rPr>
                <w:rFonts w:cstheme="minorHAnsi"/>
                <w:sz w:val="18"/>
                <w:szCs w:val="18"/>
              </w:rPr>
              <w:t>cje o zawieszeniu maszynisty, i </w:t>
            </w:r>
            <w:r w:rsidR="009D7DA8" w:rsidRPr="0008286D">
              <w:rPr>
                <w:rFonts w:cstheme="minorHAnsi"/>
                <w:sz w:val="18"/>
                <w:szCs w:val="18"/>
              </w:rPr>
              <w:t>mogą podjąć własne decyzje na podstawie otrzymanej informacji.</w:t>
            </w:r>
          </w:p>
          <w:p w14:paraId="250BA0CC" w14:textId="77777777" w:rsidR="009D7DA8" w:rsidRPr="0008286D" w:rsidRDefault="009D7DA8" w:rsidP="00E3642F">
            <w:pPr>
              <w:autoSpaceDE w:val="0"/>
              <w:autoSpaceDN w:val="0"/>
              <w:adjustRightInd w:val="0"/>
              <w:jc w:val="both"/>
              <w:rPr>
                <w:rFonts w:cstheme="minorHAnsi"/>
                <w:sz w:val="18"/>
                <w:szCs w:val="18"/>
              </w:rPr>
            </w:pPr>
            <w:r w:rsidRPr="0008286D">
              <w:rPr>
                <w:rFonts w:cstheme="minorHAnsi"/>
                <w:sz w:val="18"/>
                <w:szCs w:val="18"/>
              </w:rPr>
              <w:t>Taka sama transparentność dotyczy innych danych kluczowych z p</w:t>
            </w:r>
            <w:r w:rsidR="00E3642F">
              <w:rPr>
                <w:rFonts w:cstheme="minorHAnsi"/>
                <w:sz w:val="18"/>
                <w:szCs w:val="18"/>
              </w:rPr>
              <w:t>unktu widzenia przewoźnika lub z</w:t>
            </w:r>
            <w:r w:rsidRPr="0008286D">
              <w:rPr>
                <w:rFonts w:cstheme="minorHAnsi"/>
                <w:sz w:val="18"/>
                <w:szCs w:val="18"/>
              </w:rPr>
              <w:t>arządcy</w:t>
            </w:r>
            <w:r>
              <w:rPr>
                <w:rFonts w:cstheme="minorHAnsi"/>
                <w:sz w:val="18"/>
                <w:szCs w:val="18"/>
              </w:rPr>
              <w:t>, związanych z innymi uprawnieniami (licencje, prawa kierowania, autoryzacje itp.)</w:t>
            </w:r>
            <w:r w:rsidRPr="0008286D">
              <w:rPr>
                <w:rFonts w:cstheme="minorHAnsi"/>
                <w:sz w:val="18"/>
                <w:szCs w:val="18"/>
              </w:rPr>
              <w:t>.</w:t>
            </w:r>
          </w:p>
          <w:p w14:paraId="4A247DF0" w14:textId="77777777" w:rsidR="009D7DA8" w:rsidRDefault="009D7DA8" w:rsidP="00E3642F">
            <w:pPr>
              <w:autoSpaceDE w:val="0"/>
              <w:autoSpaceDN w:val="0"/>
              <w:adjustRightInd w:val="0"/>
              <w:jc w:val="both"/>
              <w:rPr>
                <w:rFonts w:cstheme="minorHAnsi"/>
                <w:sz w:val="18"/>
                <w:szCs w:val="18"/>
              </w:rPr>
            </w:pPr>
            <w:r>
              <w:rPr>
                <w:rFonts w:cstheme="minorHAnsi"/>
                <w:sz w:val="18"/>
                <w:szCs w:val="18"/>
              </w:rPr>
              <w:t>W miarę zbierania kolejnych danych w systemie możliwe będzie dalsze prowadzenie analiz szczegółowych. Działania w tym zakresie są planowane po uzyskaniu próbek znaczących statystycznie, co powinno zbudować sukcesywnie bazę danych w perspektywie roku 2025.</w:t>
            </w:r>
          </w:p>
          <w:p w14:paraId="75003321" w14:textId="77777777" w:rsidR="009D7DA8" w:rsidRPr="002450C4" w:rsidRDefault="009D7DA8" w:rsidP="00E3642F">
            <w:pPr>
              <w:jc w:val="both"/>
              <w:rPr>
                <w:i/>
                <w:sz w:val="18"/>
                <w:szCs w:val="20"/>
              </w:rPr>
            </w:pPr>
            <w:r w:rsidRPr="002450C4">
              <w:rPr>
                <w:i/>
                <w:sz w:val="18"/>
                <w:szCs w:val="20"/>
              </w:rPr>
              <w:t xml:space="preserve"> </w:t>
            </w:r>
          </w:p>
        </w:tc>
      </w:tr>
      <w:tr w:rsidR="009D7DA8" w:rsidRPr="002450C4" w14:paraId="158A783E" w14:textId="77777777" w:rsidTr="000D0E35">
        <w:tc>
          <w:tcPr>
            <w:tcW w:w="480" w:type="dxa"/>
          </w:tcPr>
          <w:p w14:paraId="2AC43995" w14:textId="77777777" w:rsidR="009D7DA8" w:rsidRPr="002450C4" w:rsidRDefault="009D7DA8" w:rsidP="000D0E35">
            <w:pPr>
              <w:pStyle w:val="Akapitzlist"/>
              <w:numPr>
                <w:ilvl w:val="0"/>
                <w:numId w:val="1"/>
              </w:numPr>
              <w:rPr>
                <w:sz w:val="18"/>
                <w:szCs w:val="20"/>
              </w:rPr>
            </w:pPr>
          </w:p>
        </w:tc>
        <w:tc>
          <w:tcPr>
            <w:tcW w:w="2350" w:type="dxa"/>
          </w:tcPr>
          <w:p w14:paraId="44E1C2D3" w14:textId="77777777" w:rsidR="009D7DA8" w:rsidRPr="002450C4" w:rsidRDefault="009D7DA8" w:rsidP="000D0E35">
            <w:pPr>
              <w:rPr>
                <w:sz w:val="18"/>
                <w:szCs w:val="20"/>
              </w:rPr>
            </w:pPr>
            <w:r>
              <w:rPr>
                <w:sz w:val="18"/>
                <w:szCs w:val="20"/>
              </w:rPr>
              <w:t>Ryzyka i problemy</w:t>
            </w:r>
          </w:p>
        </w:tc>
        <w:tc>
          <w:tcPr>
            <w:tcW w:w="6232" w:type="dxa"/>
          </w:tcPr>
          <w:p w14:paraId="23FBED40" w14:textId="77777777" w:rsidR="009D7DA8" w:rsidRDefault="009D7DA8" w:rsidP="00E3642F">
            <w:pPr>
              <w:jc w:val="both"/>
              <w:rPr>
                <w:i/>
                <w:sz w:val="18"/>
                <w:szCs w:val="20"/>
              </w:rPr>
            </w:pPr>
          </w:p>
          <w:tbl>
            <w:tblPr>
              <w:tblStyle w:val="Tabela-Siatka"/>
              <w:tblW w:w="7088" w:type="dxa"/>
              <w:tblLook w:val="04A0" w:firstRow="1" w:lastRow="0" w:firstColumn="1" w:lastColumn="0" w:noHBand="0" w:noVBand="1"/>
              <w:tblCaption w:val="Ryzyka wpływające na realizację projektu."/>
            </w:tblPr>
            <w:tblGrid>
              <w:gridCol w:w="2379"/>
              <w:gridCol w:w="1475"/>
              <w:gridCol w:w="1839"/>
              <w:gridCol w:w="1395"/>
            </w:tblGrid>
            <w:tr w:rsidR="009D7DA8" w:rsidRPr="00356815" w14:paraId="536E0375" w14:textId="77777777" w:rsidTr="00E3642F">
              <w:trPr>
                <w:tblHeader/>
              </w:trPr>
              <w:tc>
                <w:tcPr>
                  <w:tcW w:w="7655" w:type="dxa"/>
                  <w:gridSpan w:val="4"/>
                  <w:shd w:val="clear" w:color="auto" w:fill="D0CECE" w:themeFill="background2" w:themeFillShade="E6"/>
                  <w:vAlign w:val="center"/>
                </w:tcPr>
                <w:p w14:paraId="12C96680" w14:textId="77777777" w:rsidR="009D7DA8" w:rsidRPr="004D5243" w:rsidRDefault="009D7DA8" w:rsidP="00E3642F">
                  <w:pPr>
                    <w:jc w:val="both"/>
                    <w:rPr>
                      <w:b/>
                      <w:sz w:val="18"/>
                      <w:szCs w:val="18"/>
                    </w:rPr>
                  </w:pPr>
                  <w:r w:rsidRPr="004D5243">
                    <w:rPr>
                      <w:b/>
                      <w:sz w:val="18"/>
                      <w:szCs w:val="18"/>
                    </w:rPr>
                    <w:t>Ryzyka wpływające na realizację projektu</w:t>
                  </w:r>
                </w:p>
              </w:tc>
            </w:tr>
            <w:tr w:rsidR="009D7DA8" w:rsidRPr="00356815" w14:paraId="7426AB1F" w14:textId="77777777" w:rsidTr="00E3642F">
              <w:trPr>
                <w:tblHeader/>
              </w:trPr>
              <w:tc>
                <w:tcPr>
                  <w:tcW w:w="2694" w:type="dxa"/>
                  <w:shd w:val="clear" w:color="auto" w:fill="D0CECE" w:themeFill="background2" w:themeFillShade="E6"/>
                  <w:vAlign w:val="center"/>
                </w:tcPr>
                <w:p w14:paraId="3E8779DE" w14:textId="77777777" w:rsidR="009D7DA8" w:rsidRPr="00356815" w:rsidRDefault="009D7DA8" w:rsidP="00E3642F">
                  <w:pPr>
                    <w:jc w:val="both"/>
                    <w:rPr>
                      <w:sz w:val="18"/>
                      <w:szCs w:val="18"/>
                    </w:rPr>
                  </w:pPr>
                  <w:r w:rsidRPr="00356815">
                    <w:rPr>
                      <w:sz w:val="18"/>
                      <w:szCs w:val="18"/>
                    </w:rPr>
                    <w:t>Nazwa ryzyka</w:t>
                  </w:r>
                </w:p>
              </w:tc>
              <w:tc>
                <w:tcPr>
                  <w:tcW w:w="1559" w:type="dxa"/>
                  <w:shd w:val="clear" w:color="auto" w:fill="D0CECE" w:themeFill="background2" w:themeFillShade="E6"/>
                  <w:vAlign w:val="center"/>
                </w:tcPr>
                <w:p w14:paraId="6E5B15BC" w14:textId="77777777" w:rsidR="009D7DA8" w:rsidRPr="00356815" w:rsidRDefault="009D7DA8" w:rsidP="00E3642F">
                  <w:pPr>
                    <w:jc w:val="both"/>
                    <w:rPr>
                      <w:sz w:val="18"/>
                      <w:szCs w:val="18"/>
                    </w:rPr>
                  </w:pPr>
                  <w:r w:rsidRPr="00356815">
                    <w:rPr>
                      <w:sz w:val="18"/>
                      <w:szCs w:val="18"/>
                    </w:rPr>
                    <w:t>Siła oddziaływania</w:t>
                  </w:r>
                </w:p>
              </w:tc>
              <w:tc>
                <w:tcPr>
                  <w:tcW w:w="1843" w:type="dxa"/>
                  <w:shd w:val="clear" w:color="auto" w:fill="D0CECE" w:themeFill="background2" w:themeFillShade="E6"/>
                  <w:vAlign w:val="center"/>
                </w:tcPr>
                <w:p w14:paraId="375DB034" w14:textId="77777777" w:rsidR="009D7DA8" w:rsidRPr="00356815" w:rsidRDefault="009D7DA8" w:rsidP="00E3642F">
                  <w:pPr>
                    <w:jc w:val="both"/>
                    <w:rPr>
                      <w:sz w:val="18"/>
                      <w:szCs w:val="18"/>
                    </w:rPr>
                  </w:pPr>
                  <w:r w:rsidRPr="00356815">
                    <w:rPr>
                      <w:sz w:val="18"/>
                      <w:szCs w:val="18"/>
                    </w:rPr>
                    <w:t>Prawdopodobieństwo wystąpienia ryzyka</w:t>
                  </w:r>
                </w:p>
              </w:tc>
              <w:tc>
                <w:tcPr>
                  <w:tcW w:w="1559" w:type="dxa"/>
                  <w:shd w:val="clear" w:color="auto" w:fill="D0CECE" w:themeFill="background2" w:themeFillShade="E6"/>
                  <w:vAlign w:val="center"/>
                </w:tcPr>
                <w:p w14:paraId="203D8BBE" w14:textId="77777777" w:rsidR="009D7DA8" w:rsidRPr="00356815" w:rsidRDefault="009D7DA8" w:rsidP="00E3642F">
                  <w:pPr>
                    <w:jc w:val="both"/>
                    <w:rPr>
                      <w:sz w:val="18"/>
                      <w:szCs w:val="18"/>
                    </w:rPr>
                  </w:pPr>
                  <w:r w:rsidRPr="00356815">
                    <w:rPr>
                      <w:sz w:val="18"/>
                      <w:szCs w:val="18"/>
                    </w:rPr>
                    <w:t>Ocena ryzyka</w:t>
                  </w:r>
                </w:p>
              </w:tc>
            </w:tr>
            <w:tr w:rsidR="009D7DA8" w:rsidRPr="00356815" w14:paraId="7567BC2C" w14:textId="77777777" w:rsidTr="00E3642F">
              <w:tc>
                <w:tcPr>
                  <w:tcW w:w="2694" w:type="dxa"/>
                  <w:vAlign w:val="center"/>
                </w:tcPr>
                <w:p w14:paraId="0A7FBFD2" w14:textId="77777777" w:rsidR="009D7DA8" w:rsidRPr="00356815" w:rsidRDefault="009D7DA8" w:rsidP="00E3642F">
                  <w:pPr>
                    <w:jc w:val="both"/>
                    <w:rPr>
                      <w:sz w:val="18"/>
                      <w:szCs w:val="18"/>
                    </w:rPr>
                  </w:pPr>
                  <w:r w:rsidRPr="00356815">
                    <w:rPr>
                      <w:sz w:val="18"/>
                      <w:szCs w:val="18"/>
                    </w:rPr>
                    <w:t>Pojawienie się nieprzewidzianych awarii, błędów systemu do przeprowadzania egzaminów w fazie pilotażowej (testowej) projektu</w:t>
                  </w:r>
                </w:p>
              </w:tc>
              <w:tc>
                <w:tcPr>
                  <w:tcW w:w="1559" w:type="dxa"/>
                  <w:vAlign w:val="center"/>
                </w:tcPr>
                <w:p w14:paraId="61EEA2FE" w14:textId="77777777" w:rsidR="009D7DA8" w:rsidRPr="00356815" w:rsidRDefault="009D7DA8" w:rsidP="00E3642F">
                  <w:pPr>
                    <w:jc w:val="both"/>
                    <w:rPr>
                      <w:sz w:val="18"/>
                      <w:szCs w:val="18"/>
                    </w:rPr>
                  </w:pPr>
                  <w:r w:rsidRPr="00356815">
                    <w:rPr>
                      <w:sz w:val="18"/>
                      <w:szCs w:val="18"/>
                    </w:rPr>
                    <w:t>Duża</w:t>
                  </w:r>
                </w:p>
              </w:tc>
              <w:tc>
                <w:tcPr>
                  <w:tcW w:w="1843" w:type="dxa"/>
                  <w:vAlign w:val="center"/>
                </w:tcPr>
                <w:p w14:paraId="1AEFE3F6" w14:textId="77777777" w:rsidR="009D7DA8" w:rsidRPr="00356815" w:rsidRDefault="009D7DA8" w:rsidP="00E3642F">
                  <w:pPr>
                    <w:jc w:val="both"/>
                    <w:rPr>
                      <w:sz w:val="18"/>
                      <w:szCs w:val="18"/>
                    </w:rPr>
                  </w:pPr>
                  <w:r w:rsidRPr="00356815">
                    <w:rPr>
                      <w:sz w:val="18"/>
                      <w:szCs w:val="18"/>
                    </w:rPr>
                    <w:t>Średnie</w:t>
                  </w:r>
                </w:p>
              </w:tc>
              <w:tc>
                <w:tcPr>
                  <w:tcW w:w="1559" w:type="dxa"/>
                  <w:vAlign w:val="center"/>
                </w:tcPr>
                <w:p w14:paraId="0009073F" w14:textId="77777777" w:rsidR="009D7DA8" w:rsidRPr="00346B54" w:rsidRDefault="009D7DA8" w:rsidP="00E3642F">
                  <w:pPr>
                    <w:jc w:val="both"/>
                    <w:rPr>
                      <w:sz w:val="18"/>
                      <w:szCs w:val="18"/>
                      <w:highlight w:val="yellow"/>
                    </w:rPr>
                  </w:pPr>
                  <w:r w:rsidRPr="00722673">
                    <w:rPr>
                      <w:sz w:val="18"/>
                      <w:szCs w:val="18"/>
                    </w:rPr>
                    <w:t>Ryzyko zamknięte</w:t>
                  </w:r>
                </w:p>
              </w:tc>
            </w:tr>
            <w:tr w:rsidR="009D7DA8" w:rsidRPr="00356815" w14:paraId="3933A036" w14:textId="77777777" w:rsidTr="00E3642F">
              <w:tc>
                <w:tcPr>
                  <w:tcW w:w="2694" w:type="dxa"/>
                  <w:vAlign w:val="center"/>
                </w:tcPr>
                <w:p w14:paraId="27AADE58" w14:textId="5DF65F0F" w:rsidR="009D7DA8" w:rsidRPr="00356815" w:rsidRDefault="009D7DA8" w:rsidP="000F0DE1">
                  <w:pPr>
                    <w:jc w:val="both"/>
                    <w:rPr>
                      <w:sz w:val="18"/>
                      <w:szCs w:val="18"/>
                    </w:rPr>
                  </w:pPr>
                  <w:r w:rsidRPr="00356815">
                    <w:rPr>
                      <w:sz w:val="18"/>
                      <w:szCs w:val="18"/>
                    </w:rPr>
                    <w:t>Nieprawidłowe zabezpieczenie danych osobowych przechowywanych w</w:t>
                  </w:r>
                  <w:r w:rsidR="000F0DE1">
                    <w:rPr>
                      <w:sz w:val="18"/>
                      <w:szCs w:val="18"/>
                    </w:rPr>
                    <w:t> </w:t>
                  </w:r>
                  <w:r w:rsidRPr="00356815">
                    <w:rPr>
                      <w:sz w:val="18"/>
                      <w:szCs w:val="18"/>
                    </w:rPr>
                    <w:t>Systemie</w:t>
                  </w:r>
                </w:p>
              </w:tc>
              <w:tc>
                <w:tcPr>
                  <w:tcW w:w="1559" w:type="dxa"/>
                  <w:vAlign w:val="center"/>
                </w:tcPr>
                <w:p w14:paraId="6120AEE8" w14:textId="77777777" w:rsidR="009D7DA8" w:rsidRPr="00356815" w:rsidRDefault="009D7DA8" w:rsidP="00E3642F">
                  <w:pPr>
                    <w:jc w:val="both"/>
                    <w:rPr>
                      <w:sz w:val="18"/>
                      <w:szCs w:val="18"/>
                    </w:rPr>
                  </w:pPr>
                  <w:r w:rsidRPr="00356815">
                    <w:rPr>
                      <w:sz w:val="18"/>
                      <w:szCs w:val="18"/>
                    </w:rPr>
                    <w:t>Średnia</w:t>
                  </w:r>
                </w:p>
              </w:tc>
              <w:tc>
                <w:tcPr>
                  <w:tcW w:w="1843" w:type="dxa"/>
                  <w:vAlign w:val="center"/>
                </w:tcPr>
                <w:p w14:paraId="3DE2EB6C" w14:textId="77777777" w:rsidR="009D7DA8" w:rsidRPr="00356815" w:rsidRDefault="009D7DA8" w:rsidP="00E3642F">
                  <w:pPr>
                    <w:jc w:val="both"/>
                    <w:rPr>
                      <w:sz w:val="18"/>
                      <w:szCs w:val="18"/>
                    </w:rPr>
                  </w:pPr>
                  <w:r w:rsidRPr="00356815">
                    <w:rPr>
                      <w:sz w:val="18"/>
                      <w:szCs w:val="18"/>
                    </w:rPr>
                    <w:t>Niskie</w:t>
                  </w:r>
                </w:p>
              </w:tc>
              <w:tc>
                <w:tcPr>
                  <w:tcW w:w="1559" w:type="dxa"/>
                  <w:vAlign w:val="center"/>
                </w:tcPr>
                <w:p w14:paraId="456E72B7" w14:textId="77777777" w:rsidR="009D7DA8" w:rsidRPr="00346B54" w:rsidRDefault="009D7DA8" w:rsidP="00E3642F">
                  <w:pPr>
                    <w:jc w:val="both"/>
                    <w:rPr>
                      <w:sz w:val="18"/>
                      <w:szCs w:val="18"/>
                      <w:highlight w:val="yellow"/>
                    </w:rPr>
                  </w:pPr>
                  <w:r w:rsidRPr="00722673">
                    <w:rPr>
                      <w:sz w:val="18"/>
                      <w:szCs w:val="18"/>
                    </w:rPr>
                    <w:t>Ryzyko zamknięte</w:t>
                  </w:r>
                </w:p>
              </w:tc>
            </w:tr>
            <w:tr w:rsidR="009D7DA8" w:rsidRPr="00356815" w14:paraId="238F17E8" w14:textId="77777777" w:rsidTr="00E3642F">
              <w:trPr>
                <w:trHeight w:val="230"/>
              </w:trPr>
              <w:tc>
                <w:tcPr>
                  <w:tcW w:w="2694" w:type="dxa"/>
                  <w:vAlign w:val="center"/>
                </w:tcPr>
                <w:p w14:paraId="0C960745" w14:textId="3DAEBD13" w:rsidR="009D7DA8" w:rsidRPr="00356815" w:rsidRDefault="009D7DA8" w:rsidP="000F0DE1">
                  <w:pPr>
                    <w:jc w:val="both"/>
                    <w:rPr>
                      <w:sz w:val="18"/>
                      <w:szCs w:val="18"/>
                      <w:highlight w:val="yellow"/>
                    </w:rPr>
                  </w:pPr>
                  <w:r w:rsidRPr="00356815">
                    <w:rPr>
                      <w:sz w:val="18"/>
                      <w:szCs w:val="18"/>
                    </w:rPr>
                    <w:t>Brak integracji Systemu z</w:t>
                  </w:r>
                  <w:r w:rsidR="000F0DE1">
                    <w:rPr>
                      <w:sz w:val="18"/>
                      <w:szCs w:val="18"/>
                    </w:rPr>
                    <w:t> </w:t>
                  </w:r>
                  <w:r w:rsidRPr="00356815">
                    <w:rPr>
                      <w:sz w:val="18"/>
                      <w:szCs w:val="18"/>
                    </w:rPr>
                    <w:t>Systemem Rejestrów Państwowych</w:t>
                  </w:r>
                </w:p>
              </w:tc>
              <w:tc>
                <w:tcPr>
                  <w:tcW w:w="1559" w:type="dxa"/>
                  <w:vAlign w:val="center"/>
                </w:tcPr>
                <w:p w14:paraId="72A198C3" w14:textId="77777777" w:rsidR="009D7DA8" w:rsidRPr="00356815" w:rsidRDefault="009D7DA8" w:rsidP="00E3642F">
                  <w:pPr>
                    <w:jc w:val="both"/>
                    <w:rPr>
                      <w:sz w:val="18"/>
                      <w:szCs w:val="18"/>
                      <w:highlight w:val="yellow"/>
                    </w:rPr>
                  </w:pPr>
                  <w:r w:rsidRPr="00356815">
                    <w:rPr>
                      <w:sz w:val="18"/>
                      <w:szCs w:val="18"/>
                    </w:rPr>
                    <w:t>Duża</w:t>
                  </w:r>
                </w:p>
              </w:tc>
              <w:tc>
                <w:tcPr>
                  <w:tcW w:w="1843" w:type="dxa"/>
                  <w:vAlign w:val="center"/>
                </w:tcPr>
                <w:p w14:paraId="3C6E619C" w14:textId="77777777" w:rsidR="009D7DA8" w:rsidRPr="00356815" w:rsidRDefault="009D7DA8" w:rsidP="00E3642F">
                  <w:pPr>
                    <w:jc w:val="both"/>
                    <w:rPr>
                      <w:sz w:val="18"/>
                      <w:szCs w:val="18"/>
                      <w:highlight w:val="yellow"/>
                    </w:rPr>
                  </w:pPr>
                  <w:r w:rsidRPr="00356815">
                    <w:rPr>
                      <w:sz w:val="18"/>
                      <w:szCs w:val="18"/>
                    </w:rPr>
                    <w:t>Duże</w:t>
                  </w:r>
                </w:p>
              </w:tc>
              <w:tc>
                <w:tcPr>
                  <w:tcW w:w="1559" w:type="dxa"/>
                  <w:vAlign w:val="center"/>
                </w:tcPr>
                <w:p w14:paraId="71A35F62" w14:textId="77777777" w:rsidR="009D7DA8" w:rsidRPr="00346B54" w:rsidRDefault="009D7DA8" w:rsidP="00E3642F">
                  <w:pPr>
                    <w:jc w:val="both"/>
                    <w:rPr>
                      <w:sz w:val="18"/>
                      <w:szCs w:val="18"/>
                      <w:highlight w:val="yellow"/>
                    </w:rPr>
                  </w:pPr>
                  <w:r w:rsidRPr="00722673">
                    <w:rPr>
                      <w:sz w:val="18"/>
                      <w:szCs w:val="18"/>
                    </w:rPr>
                    <w:t>Ryzyko zamknięte</w:t>
                  </w:r>
                </w:p>
              </w:tc>
            </w:tr>
          </w:tbl>
          <w:p w14:paraId="0C0777C5" w14:textId="77777777" w:rsidR="009D7DA8" w:rsidRPr="002450C4" w:rsidRDefault="009D7DA8" w:rsidP="00E3642F">
            <w:pPr>
              <w:jc w:val="both"/>
              <w:rPr>
                <w:i/>
                <w:sz w:val="18"/>
                <w:szCs w:val="20"/>
              </w:rPr>
            </w:pPr>
          </w:p>
        </w:tc>
      </w:tr>
      <w:tr w:rsidR="009D7DA8" w:rsidRPr="002450C4" w14:paraId="1A90A787" w14:textId="77777777" w:rsidTr="000D0E35">
        <w:tc>
          <w:tcPr>
            <w:tcW w:w="480" w:type="dxa"/>
          </w:tcPr>
          <w:p w14:paraId="7C33946C" w14:textId="77777777" w:rsidR="009D7DA8" w:rsidRPr="002450C4" w:rsidRDefault="009D7DA8" w:rsidP="000D0E35">
            <w:pPr>
              <w:pStyle w:val="Akapitzlist"/>
              <w:numPr>
                <w:ilvl w:val="0"/>
                <w:numId w:val="1"/>
              </w:numPr>
              <w:rPr>
                <w:sz w:val="18"/>
                <w:szCs w:val="20"/>
              </w:rPr>
            </w:pPr>
          </w:p>
        </w:tc>
        <w:tc>
          <w:tcPr>
            <w:tcW w:w="2350" w:type="dxa"/>
          </w:tcPr>
          <w:p w14:paraId="61D1F263" w14:textId="77777777" w:rsidR="009D7DA8" w:rsidRDefault="009D7DA8" w:rsidP="000D0E35">
            <w:pPr>
              <w:rPr>
                <w:sz w:val="18"/>
                <w:szCs w:val="20"/>
              </w:rPr>
            </w:pPr>
            <w:r>
              <w:rPr>
                <w:sz w:val="18"/>
                <w:szCs w:val="20"/>
              </w:rPr>
              <w:t xml:space="preserve">Uzyskane korzyści </w:t>
            </w:r>
          </w:p>
        </w:tc>
        <w:tc>
          <w:tcPr>
            <w:tcW w:w="6232" w:type="dxa"/>
          </w:tcPr>
          <w:p w14:paraId="4E4CA33F" w14:textId="36778008" w:rsidR="009D7DA8" w:rsidRPr="000C7C5E" w:rsidRDefault="009D7DA8" w:rsidP="00E3642F">
            <w:pPr>
              <w:autoSpaceDE w:val="0"/>
              <w:autoSpaceDN w:val="0"/>
              <w:adjustRightInd w:val="0"/>
              <w:jc w:val="both"/>
              <w:rPr>
                <w:rFonts w:cs="Arial"/>
                <w:sz w:val="18"/>
                <w:szCs w:val="18"/>
              </w:rPr>
            </w:pPr>
            <w:r w:rsidRPr="000C7C5E">
              <w:rPr>
                <w:rFonts w:cs="Arial"/>
                <w:sz w:val="18"/>
                <w:szCs w:val="18"/>
              </w:rPr>
              <w:t>Zmiana formuły dostępu do danych o procesie kształcenia i kompetencjach z prawa otrzymania na wniosek na obowiązkowe cykliczne przekazywanie danych w formie cyfrowej pociągnie za</w:t>
            </w:r>
            <w:r w:rsidR="000F0DE1">
              <w:rPr>
                <w:rFonts w:cs="Arial"/>
                <w:sz w:val="18"/>
                <w:szCs w:val="18"/>
              </w:rPr>
              <w:t> </w:t>
            </w:r>
            <w:r w:rsidRPr="000C7C5E">
              <w:rPr>
                <w:rFonts w:cs="Arial"/>
                <w:sz w:val="18"/>
                <w:szCs w:val="18"/>
              </w:rPr>
              <w:t>sobą szereg korzyści dla poszczególnych Interesariuszy:</w:t>
            </w:r>
          </w:p>
          <w:p w14:paraId="6D1F7536" w14:textId="11A37A15" w:rsidR="009D7DA8" w:rsidRPr="00346B54" w:rsidRDefault="009D7DA8" w:rsidP="00E3642F">
            <w:pPr>
              <w:pStyle w:val="Akapitzlist"/>
              <w:numPr>
                <w:ilvl w:val="0"/>
                <w:numId w:val="35"/>
              </w:numPr>
              <w:autoSpaceDE w:val="0"/>
              <w:autoSpaceDN w:val="0"/>
              <w:adjustRightInd w:val="0"/>
              <w:ind w:left="360"/>
              <w:jc w:val="both"/>
              <w:rPr>
                <w:rFonts w:cs="Arial"/>
                <w:sz w:val="18"/>
                <w:szCs w:val="18"/>
              </w:rPr>
            </w:pPr>
            <w:r>
              <w:rPr>
                <w:rFonts w:cs="Arial"/>
                <w:sz w:val="18"/>
                <w:szCs w:val="18"/>
              </w:rPr>
              <w:t>d</w:t>
            </w:r>
            <w:r w:rsidRPr="00346B54">
              <w:rPr>
                <w:rFonts w:cs="Arial"/>
                <w:sz w:val="18"/>
                <w:szCs w:val="18"/>
              </w:rPr>
              <w:t>la Podmiotów rynku kolejowego (Pracodawcy, Ośrodki szkolenia i egzaminowania) usprawni proces obiegu informacji miedzy różnymi podmiotami. Stworzenie platformy, w</w:t>
            </w:r>
            <w:r w:rsidR="000F0DE1">
              <w:rPr>
                <w:rFonts w:cs="Arial"/>
                <w:sz w:val="18"/>
                <w:szCs w:val="18"/>
              </w:rPr>
              <w:t> </w:t>
            </w:r>
            <w:r w:rsidRPr="00346B54">
              <w:rPr>
                <w:rFonts w:cs="Arial"/>
                <w:sz w:val="18"/>
                <w:szCs w:val="18"/>
              </w:rPr>
              <w:t>ramach której maszynista, wskazując własnego pracodawcę, będzie automatycznie nadawał uprawnienia temu pracodawcy do dostępu do danych wprowadzonych przez pozostałych pracodawców i inne podmioty rynku kolejowego (np. pracodawca będzie od</w:t>
            </w:r>
            <w:r w:rsidR="000F0DE1">
              <w:rPr>
                <w:rFonts w:cs="Arial"/>
                <w:sz w:val="18"/>
                <w:szCs w:val="18"/>
              </w:rPr>
              <w:t> </w:t>
            </w:r>
            <w:r w:rsidRPr="00346B54">
              <w:rPr>
                <w:rFonts w:cs="Arial"/>
                <w:sz w:val="18"/>
                <w:szCs w:val="18"/>
              </w:rPr>
              <w:t>razu otrzymywał zaświadczenia o zakończeniu szkoleń w ośrodkach). Ponadto umożliwi wprost wymianę informacji zgodnie z rozporządzeniem wykonawczym Komisji (UE) nr</w:t>
            </w:r>
            <w:r w:rsidR="000F0DE1">
              <w:rPr>
                <w:rFonts w:cs="Arial"/>
                <w:sz w:val="18"/>
                <w:szCs w:val="18"/>
              </w:rPr>
              <w:t> </w:t>
            </w:r>
            <w:r w:rsidRPr="00346B54">
              <w:rPr>
                <w:rFonts w:cs="Arial"/>
                <w:sz w:val="18"/>
                <w:szCs w:val="18"/>
              </w:rPr>
              <w:t>402/2013 z dnia 30 kwietnia 2013 r. w sprawie wspólnej metody oceny bezpieczeństwa w zakresie wyceny i oceny ryzyka i uchylające rozporządzenie (WE) nr 352/2009 oraz stosowanie przez pracodawców proaktywnego podejścia do zarządzania ryzykiem, tj.</w:t>
            </w:r>
            <w:r w:rsidR="000F0DE1">
              <w:rPr>
                <w:rFonts w:cs="Arial"/>
                <w:sz w:val="18"/>
                <w:szCs w:val="18"/>
              </w:rPr>
              <w:t> </w:t>
            </w:r>
            <w:r w:rsidRPr="00346B54">
              <w:rPr>
                <w:rFonts w:cs="Arial"/>
                <w:sz w:val="18"/>
                <w:szCs w:val="18"/>
              </w:rPr>
              <w:t xml:space="preserve">reagowania i podejmowania działań zapobiegawczych jeszcze przed </w:t>
            </w:r>
            <w:r w:rsidRPr="00346B54">
              <w:rPr>
                <w:rFonts w:cs="Arial"/>
                <w:sz w:val="18"/>
                <w:szCs w:val="18"/>
              </w:rPr>
              <w:lastRenderedPageBreak/>
              <w:t xml:space="preserve">zmaterializowaniem się ryzyka (np. związanego normami czasu pracy przy wielokrotnym zatrudnieniu, czy cofnięciem uprawnień u jednego z </w:t>
            </w:r>
            <w:r>
              <w:rPr>
                <w:rFonts w:cs="Arial"/>
                <w:sz w:val="18"/>
                <w:szCs w:val="18"/>
              </w:rPr>
              <w:t>pracodawców);</w:t>
            </w:r>
          </w:p>
          <w:p w14:paraId="6AE083D6" w14:textId="77777777" w:rsidR="009D7DA8" w:rsidRPr="00346B54" w:rsidRDefault="009D7DA8" w:rsidP="00E3642F">
            <w:pPr>
              <w:pStyle w:val="Akapitzlist"/>
              <w:numPr>
                <w:ilvl w:val="0"/>
                <w:numId w:val="35"/>
              </w:numPr>
              <w:autoSpaceDE w:val="0"/>
              <w:autoSpaceDN w:val="0"/>
              <w:adjustRightInd w:val="0"/>
              <w:ind w:left="360"/>
              <w:jc w:val="both"/>
              <w:rPr>
                <w:rFonts w:cs="Arial"/>
                <w:sz w:val="18"/>
                <w:szCs w:val="18"/>
              </w:rPr>
            </w:pPr>
            <w:r>
              <w:rPr>
                <w:rFonts w:cs="Arial"/>
                <w:sz w:val="18"/>
                <w:szCs w:val="18"/>
              </w:rPr>
              <w:t>d</w:t>
            </w:r>
            <w:r w:rsidRPr="00346B54">
              <w:rPr>
                <w:rFonts w:cs="Arial"/>
                <w:sz w:val="18"/>
                <w:szCs w:val="18"/>
              </w:rPr>
              <w:t xml:space="preserve">la Maszynistów usprawni proces uzyskania uprawnień (uzyskanie uprawnień dotychczas wymagało przekazania informacji np. między ośrodkiem </w:t>
            </w:r>
            <w:r>
              <w:rPr>
                <w:rFonts w:cs="Arial"/>
                <w:sz w:val="18"/>
                <w:szCs w:val="18"/>
              </w:rPr>
              <w:t>szkolenia a pracodawcą);</w:t>
            </w:r>
          </w:p>
          <w:p w14:paraId="422EA63F" w14:textId="59224BBD" w:rsidR="009D7DA8" w:rsidRPr="00346B54" w:rsidRDefault="009D7DA8" w:rsidP="00E3642F">
            <w:pPr>
              <w:pStyle w:val="Akapitzlist"/>
              <w:numPr>
                <w:ilvl w:val="0"/>
                <w:numId w:val="35"/>
              </w:numPr>
              <w:autoSpaceDE w:val="0"/>
              <w:autoSpaceDN w:val="0"/>
              <w:adjustRightInd w:val="0"/>
              <w:ind w:left="360"/>
              <w:jc w:val="both"/>
              <w:rPr>
                <w:rFonts w:cs="Arial"/>
                <w:sz w:val="18"/>
                <w:szCs w:val="18"/>
              </w:rPr>
            </w:pPr>
            <w:r>
              <w:rPr>
                <w:rFonts w:cs="Arial"/>
                <w:sz w:val="18"/>
                <w:szCs w:val="18"/>
              </w:rPr>
              <w:t>d</w:t>
            </w:r>
            <w:r w:rsidRPr="00346B54">
              <w:rPr>
                <w:rFonts w:cs="Arial"/>
                <w:sz w:val="18"/>
                <w:szCs w:val="18"/>
              </w:rPr>
              <w:t>la UTK pozwoli na kompleksowe i sprawne weryfikowanie czy obowiązki nałożone na</w:t>
            </w:r>
            <w:r w:rsidR="000F0DE1">
              <w:rPr>
                <w:rFonts w:cs="Arial"/>
                <w:sz w:val="18"/>
                <w:szCs w:val="18"/>
              </w:rPr>
              <w:t> </w:t>
            </w:r>
            <w:r w:rsidRPr="00346B54">
              <w:rPr>
                <w:rFonts w:cs="Arial"/>
                <w:sz w:val="18"/>
                <w:szCs w:val="18"/>
              </w:rPr>
              <w:t>podmioty rynku kolejowego są realizowane poprawnie (np. w zakresie przeprowadzenia okresowych szkoleń, czy uzyskania prawa do kierowania pojazdem na danej trasie).</w:t>
            </w:r>
          </w:p>
          <w:p w14:paraId="12ACA252" w14:textId="77777777" w:rsidR="009D7DA8" w:rsidRPr="000C7C5E" w:rsidRDefault="009D7DA8" w:rsidP="00E3642F">
            <w:pPr>
              <w:jc w:val="both"/>
              <w:rPr>
                <w:rFonts w:cs="Arial"/>
                <w:sz w:val="18"/>
                <w:szCs w:val="18"/>
              </w:rPr>
            </w:pPr>
          </w:p>
          <w:p w14:paraId="03DBD8B1" w14:textId="77777777" w:rsidR="009D7DA8" w:rsidRPr="000C7C5E" w:rsidRDefault="009D7DA8" w:rsidP="00E3642F">
            <w:pPr>
              <w:autoSpaceDE w:val="0"/>
              <w:autoSpaceDN w:val="0"/>
              <w:adjustRightInd w:val="0"/>
              <w:jc w:val="both"/>
              <w:rPr>
                <w:rFonts w:cs="Arial"/>
                <w:sz w:val="18"/>
                <w:szCs w:val="18"/>
              </w:rPr>
            </w:pPr>
            <w:r w:rsidRPr="000C7C5E">
              <w:rPr>
                <w:rFonts w:cs="Arial"/>
                <w:sz w:val="18"/>
                <w:szCs w:val="18"/>
              </w:rPr>
              <w:t>Zmian</w:t>
            </w:r>
            <w:r>
              <w:rPr>
                <w:rFonts w:cs="Arial"/>
                <w:sz w:val="18"/>
                <w:szCs w:val="18"/>
              </w:rPr>
              <w:t>a</w:t>
            </w:r>
            <w:r w:rsidRPr="000C7C5E">
              <w:rPr>
                <w:rFonts w:cs="Arial"/>
                <w:sz w:val="18"/>
                <w:szCs w:val="18"/>
              </w:rPr>
              <w:t xml:space="preserve"> formuły prze</w:t>
            </w:r>
            <w:r>
              <w:rPr>
                <w:rFonts w:cs="Arial"/>
                <w:sz w:val="18"/>
                <w:szCs w:val="18"/>
              </w:rPr>
              <w:t>prowadzenia egzaminów z prowadzo</w:t>
            </w:r>
            <w:r w:rsidRPr="000C7C5E">
              <w:rPr>
                <w:rFonts w:cs="Arial"/>
                <w:sz w:val="18"/>
                <w:szCs w:val="18"/>
              </w:rPr>
              <w:t xml:space="preserve">nych przez ośrodek </w:t>
            </w:r>
            <w:r>
              <w:rPr>
                <w:rFonts w:cs="Arial"/>
                <w:sz w:val="18"/>
                <w:szCs w:val="18"/>
              </w:rPr>
              <w:t>szkolenia i </w:t>
            </w:r>
            <w:r w:rsidRPr="000C7C5E">
              <w:rPr>
                <w:rFonts w:cs="Arial"/>
                <w:sz w:val="18"/>
                <w:szCs w:val="18"/>
              </w:rPr>
              <w:t>egzaminowania na egzamin państwowy pociągnie za sobą szereg korzyści dla poszczególnych Interesariuszy:</w:t>
            </w:r>
          </w:p>
          <w:p w14:paraId="2414BAEB" w14:textId="77777777" w:rsidR="009D7DA8" w:rsidRPr="00346B54" w:rsidRDefault="009D7DA8" w:rsidP="00E3642F">
            <w:pPr>
              <w:pStyle w:val="Akapitzlist"/>
              <w:numPr>
                <w:ilvl w:val="0"/>
                <w:numId w:val="36"/>
              </w:numPr>
              <w:autoSpaceDE w:val="0"/>
              <w:autoSpaceDN w:val="0"/>
              <w:adjustRightInd w:val="0"/>
              <w:ind w:left="360"/>
              <w:jc w:val="both"/>
              <w:rPr>
                <w:rFonts w:cs="Arial"/>
                <w:sz w:val="18"/>
                <w:szCs w:val="18"/>
              </w:rPr>
            </w:pPr>
            <w:r>
              <w:rPr>
                <w:rFonts w:cs="Arial"/>
                <w:sz w:val="18"/>
                <w:szCs w:val="18"/>
              </w:rPr>
              <w:t>d</w:t>
            </w:r>
            <w:r w:rsidRPr="00346B54">
              <w:rPr>
                <w:rFonts w:cs="Arial"/>
                <w:sz w:val="18"/>
                <w:szCs w:val="18"/>
              </w:rPr>
              <w:t>la Podmiotów rynku kolejowego (Pracodawcy, Ośrodki szkolenia i egzaminowania) ustawi weryfikowalny wskaźnik jakości prowadzonych przez ośrodki szkoleń (będzie można porównać ośrodki poprzez porównanie % zdawalności egzaminu państwowego).</w:t>
            </w:r>
          </w:p>
          <w:p w14:paraId="4A53A130" w14:textId="5BBA3333" w:rsidR="009D7DA8" w:rsidRPr="00346B54" w:rsidRDefault="009D7DA8" w:rsidP="00E3642F">
            <w:pPr>
              <w:pStyle w:val="Akapitzlist"/>
              <w:numPr>
                <w:ilvl w:val="0"/>
                <w:numId w:val="36"/>
              </w:numPr>
              <w:autoSpaceDE w:val="0"/>
              <w:autoSpaceDN w:val="0"/>
              <w:adjustRightInd w:val="0"/>
              <w:ind w:left="360"/>
              <w:jc w:val="both"/>
              <w:rPr>
                <w:rFonts w:cs="Roboto-Regular"/>
                <w:sz w:val="18"/>
                <w:szCs w:val="18"/>
              </w:rPr>
            </w:pPr>
            <w:r>
              <w:rPr>
                <w:rFonts w:cs="Arial"/>
                <w:sz w:val="18"/>
                <w:szCs w:val="18"/>
              </w:rPr>
              <w:t>d</w:t>
            </w:r>
            <w:r w:rsidRPr="00346B54">
              <w:rPr>
                <w:rFonts w:cs="Arial"/>
                <w:sz w:val="18"/>
                <w:szCs w:val="18"/>
              </w:rPr>
              <w:t xml:space="preserve">la Maszynistów wprowadzi porównywalność szkoleń u różnych pracodawców oraz podniesie poziom pewności, że </w:t>
            </w:r>
            <w:r w:rsidRPr="00346B54">
              <w:rPr>
                <w:rFonts w:cs="Roboto-Regular"/>
                <w:sz w:val="18"/>
                <w:szCs w:val="18"/>
              </w:rPr>
              <w:t>szkolenie, które odbył maszynista, przygotowało go do</w:t>
            </w:r>
            <w:r w:rsidR="000F0DE1">
              <w:rPr>
                <w:rFonts w:cs="Roboto-Regular"/>
                <w:sz w:val="18"/>
                <w:szCs w:val="18"/>
              </w:rPr>
              <w:t> </w:t>
            </w:r>
            <w:r w:rsidRPr="00346B54">
              <w:rPr>
                <w:rFonts w:cs="Roboto-Regular"/>
                <w:sz w:val="18"/>
                <w:szCs w:val="18"/>
              </w:rPr>
              <w:t>pracy na stanowisku maszynisty.</w:t>
            </w:r>
          </w:p>
          <w:p w14:paraId="055B83C9" w14:textId="77777777" w:rsidR="009D7DA8" w:rsidRPr="005A6809" w:rsidRDefault="009D7DA8" w:rsidP="00E3642F">
            <w:pPr>
              <w:pStyle w:val="Akapitzlist"/>
              <w:numPr>
                <w:ilvl w:val="0"/>
                <w:numId w:val="36"/>
              </w:numPr>
              <w:autoSpaceDE w:val="0"/>
              <w:autoSpaceDN w:val="0"/>
              <w:adjustRightInd w:val="0"/>
              <w:ind w:left="360"/>
              <w:jc w:val="both"/>
              <w:rPr>
                <w:bCs/>
                <w:i/>
                <w:sz w:val="18"/>
                <w:szCs w:val="18"/>
              </w:rPr>
            </w:pPr>
            <w:r>
              <w:rPr>
                <w:rFonts w:cs="Roboto-Regular"/>
                <w:sz w:val="18"/>
                <w:szCs w:val="18"/>
              </w:rPr>
              <w:t>d</w:t>
            </w:r>
            <w:r w:rsidRPr="00346B54">
              <w:rPr>
                <w:rFonts w:cs="Roboto-Regular"/>
                <w:sz w:val="18"/>
                <w:szCs w:val="18"/>
              </w:rPr>
              <w:t>la UTK pozwoli na weryfikację, czy kandydat na maszynistę faktycznie spełnia wymagania ustawowe w zakresie wiedzy i kompetencji. W konsekwencji zakłada się podniesienie poziomu wyszkolenia maszynistów i zwiększenie bezpieczeństwa w ruchu kolejowym.</w:t>
            </w:r>
          </w:p>
          <w:p w14:paraId="22DB653A" w14:textId="77777777" w:rsidR="009D7DA8" w:rsidRDefault="009D7DA8" w:rsidP="00E3642F">
            <w:pPr>
              <w:autoSpaceDE w:val="0"/>
              <w:autoSpaceDN w:val="0"/>
              <w:adjustRightInd w:val="0"/>
              <w:jc w:val="both"/>
              <w:rPr>
                <w:bCs/>
                <w:sz w:val="18"/>
                <w:szCs w:val="18"/>
              </w:rPr>
            </w:pPr>
          </w:p>
          <w:p w14:paraId="55C7262E" w14:textId="77777777" w:rsidR="009D7DA8" w:rsidRPr="005A6809" w:rsidRDefault="009D7DA8" w:rsidP="00E3642F">
            <w:pPr>
              <w:autoSpaceDE w:val="0"/>
              <w:autoSpaceDN w:val="0"/>
              <w:adjustRightInd w:val="0"/>
              <w:jc w:val="both"/>
              <w:rPr>
                <w:bCs/>
                <w:sz w:val="18"/>
                <w:szCs w:val="18"/>
              </w:rPr>
            </w:pPr>
            <w:r>
              <w:rPr>
                <w:bCs/>
                <w:sz w:val="18"/>
                <w:szCs w:val="18"/>
              </w:rPr>
              <w:t>Wskaźniki wypadkowości są monitorowane od wielu lat,</w:t>
            </w:r>
            <w:r w:rsidR="00E3642F">
              <w:rPr>
                <w:bCs/>
                <w:sz w:val="18"/>
                <w:szCs w:val="18"/>
              </w:rPr>
              <w:t xml:space="preserve"> w sposób</w:t>
            </w:r>
            <w:r>
              <w:rPr>
                <w:bCs/>
                <w:sz w:val="18"/>
                <w:szCs w:val="18"/>
              </w:rPr>
              <w:t xml:space="preserve"> przekrojow</w:t>
            </w:r>
            <w:r w:rsidR="00E3642F">
              <w:rPr>
                <w:bCs/>
                <w:sz w:val="18"/>
                <w:szCs w:val="18"/>
              </w:rPr>
              <w:t>y. Raporty są </w:t>
            </w:r>
            <w:r>
              <w:rPr>
                <w:bCs/>
                <w:sz w:val="18"/>
                <w:szCs w:val="18"/>
              </w:rPr>
              <w:t>tworzone i analizowane w wieloletnich zestawieniach, w rozbiciu na różne rodzaje zdarzeń, z uwzględnieniem dodatkowych elementów (wieku maszynistów, przewoźników</w:t>
            </w:r>
            <w:r w:rsidR="00E3642F">
              <w:rPr>
                <w:bCs/>
                <w:sz w:val="18"/>
                <w:szCs w:val="18"/>
              </w:rPr>
              <w:t>,</w:t>
            </w:r>
            <w:r>
              <w:rPr>
                <w:bCs/>
                <w:sz w:val="18"/>
                <w:szCs w:val="18"/>
              </w:rPr>
              <w:t xml:space="preserve"> u których pracują, czynników przyczyniających się do wystąpienia incydentu). W ramach prowadzonej działalności możliwe będzie zweryfikowanie tez postawionych w trakcie trwania projektu. Jednocześnie będzie możliwe skorelowanie zdarzeń (incydentów) z raportami, które wskazują podwyższone wskaźniki dla maszynistów ze stosunkowo niewielkim stażem. Dzięki temu będzie możliwa korelacja danych i oczekiwanego spadku </w:t>
            </w:r>
            <w:r w:rsidR="00E3642F">
              <w:rPr>
                <w:bCs/>
                <w:sz w:val="18"/>
                <w:szCs w:val="18"/>
              </w:rPr>
              <w:t>liczby</w:t>
            </w:r>
            <w:r>
              <w:rPr>
                <w:bCs/>
                <w:sz w:val="18"/>
                <w:szCs w:val="18"/>
              </w:rPr>
              <w:t xml:space="preserve"> incydentów </w:t>
            </w:r>
            <w:r w:rsidR="00E3642F">
              <w:rPr>
                <w:bCs/>
                <w:sz w:val="18"/>
                <w:szCs w:val="18"/>
              </w:rPr>
              <w:t>w tej grupie maszynistów z </w:t>
            </w:r>
            <w:r>
              <w:rPr>
                <w:bCs/>
                <w:sz w:val="18"/>
                <w:szCs w:val="18"/>
              </w:rPr>
              <w:t>rzeczywistymi danymi uwzględniającymi grupę po egzaminach w CEMM.</w:t>
            </w:r>
          </w:p>
          <w:p w14:paraId="541090D2" w14:textId="77777777" w:rsidR="009D7DA8" w:rsidRPr="002450C4" w:rsidRDefault="009D7DA8" w:rsidP="00E3642F">
            <w:pPr>
              <w:jc w:val="both"/>
              <w:rPr>
                <w:i/>
                <w:sz w:val="18"/>
                <w:szCs w:val="20"/>
              </w:rPr>
            </w:pPr>
          </w:p>
        </w:tc>
      </w:tr>
      <w:tr w:rsidR="009D7DA8" w:rsidRPr="002450C4" w14:paraId="0C483616" w14:textId="77777777" w:rsidTr="000D0E35">
        <w:tc>
          <w:tcPr>
            <w:tcW w:w="480" w:type="dxa"/>
          </w:tcPr>
          <w:p w14:paraId="3A779459" w14:textId="77777777" w:rsidR="009D7DA8" w:rsidRPr="002450C4" w:rsidRDefault="009D7DA8" w:rsidP="000D0E35">
            <w:pPr>
              <w:pStyle w:val="Akapitzlist"/>
              <w:numPr>
                <w:ilvl w:val="0"/>
                <w:numId w:val="1"/>
              </w:numPr>
              <w:rPr>
                <w:sz w:val="18"/>
                <w:szCs w:val="20"/>
              </w:rPr>
            </w:pPr>
          </w:p>
        </w:tc>
        <w:tc>
          <w:tcPr>
            <w:tcW w:w="2350" w:type="dxa"/>
          </w:tcPr>
          <w:p w14:paraId="1882FDEA" w14:textId="77777777" w:rsidR="009D7DA8" w:rsidRDefault="009D7DA8" w:rsidP="000D0E35">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7453BCD7"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 xml:space="preserve">Powszechny Elektroniczny System Ewidencji Ludności (PESEL) </w:t>
            </w:r>
          </w:p>
          <w:p w14:paraId="4B808535" w14:textId="77777777" w:rsidR="009D7DA8" w:rsidRPr="00346B54" w:rsidRDefault="009D7DA8" w:rsidP="00E3642F">
            <w:pPr>
              <w:pStyle w:val="Akapitzlist"/>
              <w:numPr>
                <w:ilvl w:val="0"/>
                <w:numId w:val="38"/>
              </w:numPr>
              <w:autoSpaceDE w:val="0"/>
              <w:autoSpaceDN w:val="0"/>
              <w:adjustRightInd w:val="0"/>
              <w:jc w:val="both"/>
              <w:rPr>
                <w:rFonts w:ascii="Calibri" w:hAnsi="Calibri" w:cs="Calibri"/>
                <w:sz w:val="18"/>
                <w:szCs w:val="18"/>
              </w:rPr>
            </w:pPr>
            <w:r w:rsidRPr="00346B54">
              <w:rPr>
                <w:rFonts w:ascii="Calibri" w:hAnsi="Calibri" w:cs="Calibri"/>
                <w:sz w:val="18"/>
                <w:szCs w:val="18"/>
              </w:rPr>
              <w:t xml:space="preserve">Centralny referencyjny zbiór danych umożliwiający gromadzenie i udostępnianie uprawnionym podmiotom podstawowych danych identyfikujących tożsamość i status administracyjno-prawny oraz dane adresowe osób fizycznych </w:t>
            </w:r>
          </w:p>
          <w:p w14:paraId="1C831AE6" w14:textId="77777777" w:rsidR="009D7DA8" w:rsidRPr="00722673" w:rsidRDefault="009D7DA8" w:rsidP="00E3642F">
            <w:pPr>
              <w:pStyle w:val="Akapitzlist"/>
              <w:numPr>
                <w:ilvl w:val="0"/>
                <w:numId w:val="38"/>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6CAB9875"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Serwisy płatności online</w:t>
            </w:r>
          </w:p>
          <w:p w14:paraId="0E04B578" w14:textId="77777777" w:rsidR="009D7DA8" w:rsidRPr="00346B54" w:rsidRDefault="009D7DA8" w:rsidP="00E3642F">
            <w:pPr>
              <w:pStyle w:val="Akapitzlist"/>
              <w:numPr>
                <w:ilvl w:val="0"/>
                <w:numId w:val="39"/>
              </w:numPr>
              <w:autoSpaceDE w:val="0"/>
              <w:autoSpaceDN w:val="0"/>
              <w:adjustRightInd w:val="0"/>
              <w:jc w:val="both"/>
              <w:rPr>
                <w:rFonts w:cs="Roboto-Regular"/>
                <w:sz w:val="18"/>
                <w:szCs w:val="18"/>
              </w:rPr>
            </w:pPr>
            <w:r w:rsidRPr="00346B54">
              <w:rPr>
                <w:rFonts w:cs="Roboto-Regular"/>
                <w:sz w:val="18"/>
                <w:szCs w:val="18"/>
              </w:rPr>
              <w:t>System pozwalający na płatności Online zgodne z przepisami opłaty za wnioski urzędowe.</w:t>
            </w:r>
          </w:p>
          <w:p w14:paraId="65B284E6" w14:textId="77777777" w:rsidR="009D7DA8" w:rsidRPr="00722673" w:rsidRDefault="009D7DA8" w:rsidP="00E3642F">
            <w:pPr>
              <w:pStyle w:val="Akapitzlist"/>
              <w:numPr>
                <w:ilvl w:val="0"/>
                <w:numId w:val="39"/>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0CA15043"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Węzeł krajowy</w:t>
            </w:r>
          </w:p>
          <w:p w14:paraId="2390D29D" w14:textId="77777777" w:rsidR="009D7DA8" w:rsidRPr="00346B54" w:rsidRDefault="009D7DA8" w:rsidP="00E3642F">
            <w:pPr>
              <w:pStyle w:val="Akapitzlist"/>
              <w:numPr>
                <w:ilvl w:val="0"/>
                <w:numId w:val="40"/>
              </w:numPr>
              <w:autoSpaceDE w:val="0"/>
              <w:autoSpaceDN w:val="0"/>
              <w:adjustRightInd w:val="0"/>
              <w:jc w:val="both"/>
              <w:rPr>
                <w:rFonts w:cs="Roboto-Regular"/>
                <w:sz w:val="18"/>
                <w:szCs w:val="18"/>
              </w:rPr>
            </w:pPr>
            <w:r w:rsidRPr="00346B54">
              <w:rPr>
                <w:rFonts w:ascii="Calibri" w:hAnsi="Calibri" w:cs="Calibri"/>
                <w:sz w:val="18"/>
                <w:szCs w:val="18"/>
              </w:rPr>
              <w:t>Rozwiązanie umożliwiające uwierzytelnianie użytkownika systemu teleinformatycznego online z wykorzystaniem środka identyfikacji elektronicznej</w:t>
            </w:r>
            <w:r w:rsidRPr="00346B54">
              <w:rPr>
                <w:rFonts w:cs="Roboto-Regular"/>
                <w:sz w:val="18"/>
                <w:szCs w:val="18"/>
              </w:rPr>
              <w:t>.</w:t>
            </w:r>
          </w:p>
          <w:p w14:paraId="05EC9453" w14:textId="77777777" w:rsidR="009D7DA8" w:rsidRPr="00722673" w:rsidRDefault="009D7DA8" w:rsidP="00E3642F">
            <w:pPr>
              <w:pStyle w:val="Akapitzlist"/>
              <w:numPr>
                <w:ilvl w:val="0"/>
                <w:numId w:val="40"/>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6002EBF9"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Profil Zaufany (eGO)</w:t>
            </w:r>
          </w:p>
          <w:p w14:paraId="6B2395A8" w14:textId="294A9BA8" w:rsidR="009D7DA8" w:rsidRPr="00346B54" w:rsidRDefault="009D7DA8" w:rsidP="00E3642F">
            <w:pPr>
              <w:pStyle w:val="Akapitzlist"/>
              <w:numPr>
                <w:ilvl w:val="0"/>
                <w:numId w:val="41"/>
              </w:numPr>
              <w:autoSpaceDE w:val="0"/>
              <w:autoSpaceDN w:val="0"/>
              <w:adjustRightInd w:val="0"/>
              <w:jc w:val="both"/>
              <w:rPr>
                <w:rFonts w:cs="Roboto-Regular"/>
                <w:sz w:val="18"/>
                <w:szCs w:val="18"/>
              </w:rPr>
            </w:pPr>
            <w:r w:rsidRPr="00346B54">
              <w:rPr>
                <w:rFonts w:cs="Roboto-Regular"/>
                <w:sz w:val="18"/>
                <w:szCs w:val="18"/>
              </w:rPr>
              <w:t>Serwis umożliwiający kontakt z podmiotami pu</w:t>
            </w:r>
            <w:r w:rsidR="000F0DE1">
              <w:rPr>
                <w:rFonts w:cs="Roboto-Regular"/>
                <w:sz w:val="18"/>
                <w:szCs w:val="18"/>
              </w:rPr>
              <w:t>blicznymi drogą elektroniczną i </w:t>
            </w:r>
            <w:r w:rsidRPr="00346B54">
              <w:rPr>
                <w:rFonts w:cs="Roboto-Regular"/>
                <w:sz w:val="18"/>
                <w:szCs w:val="18"/>
              </w:rPr>
              <w:t>załatwić załatwienie spraw online</w:t>
            </w:r>
          </w:p>
          <w:p w14:paraId="4F3144F1" w14:textId="77777777" w:rsidR="009D7DA8" w:rsidRPr="00722673" w:rsidRDefault="009D7DA8" w:rsidP="00E3642F">
            <w:pPr>
              <w:pStyle w:val="Akapitzlist"/>
              <w:numPr>
                <w:ilvl w:val="0"/>
                <w:numId w:val="41"/>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302EB595"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Elektroniczna Platforma Usług Administracji Publicznej (ePUAP)</w:t>
            </w:r>
          </w:p>
          <w:p w14:paraId="0AF8DB6A" w14:textId="77777777" w:rsidR="009D7DA8" w:rsidRPr="00346B54" w:rsidRDefault="009D7DA8" w:rsidP="00E3642F">
            <w:pPr>
              <w:pStyle w:val="Akapitzlist"/>
              <w:numPr>
                <w:ilvl w:val="0"/>
                <w:numId w:val="42"/>
              </w:numPr>
              <w:autoSpaceDE w:val="0"/>
              <w:autoSpaceDN w:val="0"/>
              <w:adjustRightInd w:val="0"/>
              <w:jc w:val="both"/>
              <w:rPr>
                <w:rFonts w:cs="Roboto-Regular"/>
                <w:sz w:val="18"/>
                <w:szCs w:val="18"/>
              </w:rPr>
            </w:pPr>
            <w:r w:rsidRPr="00346B54">
              <w:rPr>
                <w:rFonts w:cs="Roboto-Regular"/>
                <w:sz w:val="18"/>
                <w:szCs w:val="18"/>
              </w:rPr>
              <w:t>Platforma pozwalająca na przesyłanie wniosku w wersji elektronicznej.</w:t>
            </w:r>
          </w:p>
          <w:p w14:paraId="08063386" w14:textId="77777777" w:rsidR="009D7DA8" w:rsidRPr="00722673" w:rsidRDefault="009D7DA8" w:rsidP="00E3642F">
            <w:pPr>
              <w:pStyle w:val="Akapitzlist"/>
              <w:numPr>
                <w:ilvl w:val="0"/>
                <w:numId w:val="42"/>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70F35020"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Krajowy Rejestr Urzędowy Podmiotów Gospodarki Narodowej (REGON)</w:t>
            </w:r>
          </w:p>
          <w:p w14:paraId="4155E186" w14:textId="77777777" w:rsidR="009D7DA8" w:rsidRPr="00346B54" w:rsidRDefault="009D7DA8" w:rsidP="00E3642F">
            <w:pPr>
              <w:pStyle w:val="Akapitzlist"/>
              <w:numPr>
                <w:ilvl w:val="0"/>
                <w:numId w:val="43"/>
              </w:numPr>
              <w:autoSpaceDE w:val="0"/>
              <w:autoSpaceDN w:val="0"/>
              <w:adjustRightInd w:val="0"/>
              <w:jc w:val="both"/>
              <w:rPr>
                <w:rFonts w:cs="Roboto-Regular"/>
                <w:sz w:val="18"/>
                <w:szCs w:val="18"/>
              </w:rPr>
            </w:pPr>
            <w:r w:rsidRPr="00346B54">
              <w:rPr>
                <w:rFonts w:cs="Roboto-Regular"/>
                <w:sz w:val="18"/>
                <w:szCs w:val="18"/>
              </w:rPr>
              <w:t>System przechowujący oraz udostępniający informacje o podmiotach gospodarczych.</w:t>
            </w:r>
          </w:p>
          <w:p w14:paraId="16B99BF0" w14:textId="77777777" w:rsidR="009D7DA8" w:rsidRPr="00722673" w:rsidRDefault="009D7DA8" w:rsidP="00E3642F">
            <w:pPr>
              <w:pStyle w:val="Akapitzlist"/>
              <w:numPr>
                <w:ilvl w:val="0"/>
                <w:numId w:val="43"/>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699FF9E3"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Krajowy Rejestr Urzędowy Podziału Terytorialnego Kraju (TERYT)</w:t>
            </w:r>
          </w:p>
          <w:p w14:paraId="3942600B" w14:textId="4AB728C3" w:rsidR="009D7DA8" w:rsidRPr="00346B54" w:rsidRDefault="009D7DA8" w:rsidP="00E3642F">
            <w:pPr>
              <w:pStyle w:val="Akapitzlist"/>
              <w:numPr>
                <w:ilvl w:val="0"/>
                <w:numId w:val="44"/>
              </w:numPr>
              <w:autoSpaceDE w:val="0"/>
              <w:autoSpaceDN w:val="0"/>
              <w:adjustRightInd w:val="0"/>
              <w:jc w:val="both"/>
              <w:rPr>
                <w:rFonts w:cs="Roboto-Regular"/>
                <w:sz w:val="18"/>
                <w:szCs w:val="18"/>
              </w:rPr>
            </w:pPr>
            <w:r w:rsidRPr="00346B54">
              <w:rPr>
                <w:rFonts w:cs="Roboto-Regular"/>
                <w:sz w:val="18"/>
                <w:szCs w:val="18"/>
              </w:rPr>
              <w:t>System przechowujący aktualną strukturę p</w:t>
            </w:r>
            <w:r w:rsidR="000F0DE1">
              <w:rPr>
                <w:rFonts w:cs="Roboto-Regular"/>
                <w:sz w:val="18"/>
                <w:szCs w:val="18"/>
              </w:rPr>
              <w:t>odziału administracyjnego kraju.</w:t>
            </w:r>
          </w:p>
          <w:p w14:paraId="426B5306" w14:textId="77777777" w:rsidR="009D7DA8" w:rsidRPr="00722673" w:rsidRDefault="009D7DA8" w:rsidP="00E3642F">
            <w:pPr>
              <w:pStyle w:val="Akapitzlist"/>
              <w:numPr>
                <w:ilvl w:val="0"/>
                <w:numId w:val="44"/>
              </w:numPr>
              <w:autoSpaceDE w:val="0"/>
              <w:autoSpaceDN w:val="0"/>
              <w:adjustRightInd w:val="0"/>
              <w:jc w:val="both"/>
              <w:rPr>
                <w:rFonts w:cs="Roboto-Regular"/>
                <w:sz w:val="18"/>
                <w:szCs w:val="18"/>
              </w:rPr>
            </w:pPr>
            <w:r w:rsidRPr="00722673">
              <w:rPr>
                <w:rFonts w:cs="Roboto-Regular"/>
                <w:sz w:val="18"/>
                <w:szCs w:val="18"/>
              </w:rPr>
              <w:t>Stan na dzień zakończenia projektu: zintegrowano</w:t>
            </w:r>
          </w:p>
          <w:p w14:paraId="2A5CDC88"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Systemy lokalne Przedsiębiorców kolejowych</w:t>
            </w:r>
          </w:p>
          <w:p w14:paraId="47850E98" w14:textId="6FA3932F" w:rsidR="009D7DA8" w:rsidRPr="00346B54" w:rsidRDefault="009D7DA8" w:rsidP="00E3642F">
            <w:pPr>
              <w:pStyle w:val="Akapitzlist"/>
              <w:numPr>
                <w:ilvl w:val="0"/>
                <w:numId w:val="45"/>
              </w:numPr>
              <w:autoSpaceDE w:val="0"/>
              <w:autoSpaceDN w:val="0"/>
              <w:adjustRightInd w:val="0"/>
              <w:jc w:val="both"/>
              <w:rPr>
                <w:rFonts w:cs="Roboto-Regular"/>
                <w:sz w:val="18"/>
                <w:szCs w:val="18"/>
              </w:rPr>
            </w:pPr>
            <w:r w:rsidRPr="00346B54">
              <w:rPr>
                <w:rFonts w:cs="Roboto-Regular"/>
                <w:sz w:val="18"/>
                <w:szCs w:val="18"/>
              </w:rPr>
              <w:t>Indywidualne systemy informatyczne podmiotów gromadzące dane przekazywane do SEMM (komunikacja API)</w:t>
            </w:r>
            <w:r w:rsidR="000F0DE1">
              <w:rPr>
                <w:rFonts w:cs="Roboto-Regular"/>
                <w:sz w:val="18"/>
                <w:szCs w:val="18"/>
              </w:rPr>
              <w:t>.</w:t>
            </w:r>
          </w:p>
          <w:p w14:paraId="568DB81B" w14:textId="77777777" w:rsidR="009D7DA8" w:rsidRPr="00722673" w:rsidRDefault="009D7DA8" w:rsidP="00E3642F">
            <w:pPr>
              <w:pStyle w:val="Akapitzlist"/>
              <w:numPr>
                <w:ilvl w:val="0"/>
                <w:numId w:val="45"/>
              </w:numPr>
              <w:autoSpaceDE w:val="0"/>
              <w:autoSpaceDN w:val="0"/>
              <w:adjustRightInd w:val="0"/>
              <w:jc w:val="both"/>
              <w:rPr>
                <w:rFonts w:cs="Roboto-Regular"/>
                <w:sz w:val="18"/>
                <w:szCs w:val="18"/>
              </w:rPr>
            </w:pPr>
            <w:r w:rsidRPr="00722673">
              <w:rPr>
                <w:rFonts w:cs="Roboto-Regular"/>
                <w:sz w:val="18"/>
                <w:szCs w:val="18"/>
              </w:rPr>
              <w:t xml:space="preserve">Stan na </w:t>
            </w:r>
            <w:r w:rsidR="00E3642F">
              <w:rPr>
                <w:rFonts w:cs="Roboto-Regular"/>
                <w:sz w:val="18"/>
                <w:szCs w:val="18"/>
              </w:rPr>
              <w:t>dzień zakończenia projektu: p</w:t>
            </w:r>
            <w:r w:rsidRPr="00722673">
              <w:rPr>
                <w:rFonts w:cs="Roboto-Regular"/>
                <w:sz w:val="18"/>
                <w:szCs w:val="18"/>
              </w:rPr>
              <w:t>rodukcyjnie uruchomiony jeden, w trakcie integracji - cztery</w:t>
            </w:r>
          </w:p>
          <w:p w14:paraId="15DCCA50"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lastRenderedPageBreak/>
              <w:t>System Obsługi Licencji Maszynisty (SOLM)</w:t>
            </w:r>
          </w:p>
          <w:p w14:paraId="524A251F" w14:textId="77777777" w:rsidR="009D7DA8" w:rsidRPr="00346B54" w:rsidRDefault="009D7DA8" w:rsidP="00E3642F">
            <w:pPr>
              <w:pStyle w:val="Akapitzlist"/>
              <w:numPr>
                <w:ilvl w:val="0"/>
                <w:numId w:val="46"/>
              </w:numPr>
              <w:autoSpaceDE w:val="0"/>
              <w:autoSpaceDN w:val="0"/>
              <w:adjustRightInd w:val="0"/>
              <w:jc w:val="both"/>
              <w:rPr>
                <w:rFonts w:cs="Roboto-Regular"/>
                <w:sz w:val="18"/>
                <w:szCs w:val="18"/>
              </w:rPr>
            </w:pPr>
            <w:r w:rsidRPr="00346B54">
              <w:rPr>
                <w:rFonts w:cs="Roboto-Regular"/>
                <w:sz w:val="18"/>
                <w:szCs w:val="18"/>
              </w:rPr>
              <w:t>System Urzędu Transportu Kolejowego służący do obsługi wniosków o wydanie licencji maszynisty oraz obsługi orzeczeń lekarskich dotyczących zdolności psychofizycznej maszynistów. System udostępnia Rejestr Licencji Maszynisty.</w:t>
            </w:r>
          </w:p>
          <w:p w14:paraId="017EE9BC" w14:textId="77777777" w:rsidR="009D7DA8" w:rsidRPr="0002286B" w:rsidRDefault="009D7DA8" w:rsidP="00E3642F">
            <w:pPr>
              <w:pStyle w:val="Akapitzlist"/>
              <w:numPr>
                <w:ilvl w:val="0"/>
                <w:numId w:val="46"/>
              </w:numPr>
              <w:autoSpaceDE w:val="0"/>
              <w:autoSpaceDN w:val="0"/>
              <w:adjustRightInd w:val="0"/>
              <w:jc w:val="both"/>
              <w:rPr>
                <w:rFonts w:cs="Roboto-Regular"/>
                <w:sz w:val="18"/>
                <w:szCs w:val="18"/>
              </w:rPr>
            </w:pPr>
            <w:r w:rsidRPr="0002286B">
              <w:rPr>
                <w:rFonts w:cs="Roboto-Regular"/>
                <w:sz w:val="18"/>
                <w:szCs w:val="18"/>
              </w:rPr>
              <w:t xml:space="preserve">Stan dzień zakończenia projektu: </w:t>
            </w:r>
            <w:r>
              <w:rPr>
                <w:rFonts w:cs="Roboto-Regular"/>
                <w:sz w:val="18"/>
                <w:szCs w:val="18"/>
              </w:rPr>
              <w:t>zintegrowano</w:t>
            </w:r>
            <w:r w:rsidR="00E3642F">
              <w:rPr>
                <w:rFonts w:cs="Roboto-Regular"/>
                <w:sz w:val="18"/>
                <w:szCs w:val="18"/>
              </w:rPr>
              <w:t>;</w:t>
            </w:r>
            <w:r>
              <w:rPr>
                <w:rFonts w:cs="Roboto-Regular"/>
                <w:sz w:val="18"/>
                <w:szCs w:val="18"/>
              </w:rPr>
              <w:t xml:space="preserve"> </w:t>
            </w:r>
            <w:r w:rsidR="00E3642F">
              <w:rPr>
                <w:rFonts w:cs="Roboto-Regular"/>
                <w:sz w:val="18"/>
                <w:szCs w:val="18"/>
              </w:rPr>
              <w:t>t</w:t>
            </w:r>
            <w:r>
              <w:rPr>
                <w:rFonts w:cs="Roboto-Regular"/>
                <w:sz w:val="18"/>
                <w:szCs w:val="18"/>
              </w:rPr>
              <w:t>rwają prace nad migracją SOLM do</w:t>
            </w:r>
            <w:r w:rsidR="00E3642F">
              <w:rPr>
                <w:rFonts w:cs="Roboto-Regular"/>
                <w:sz w:val="18"/>
                <w:szCs w:val="18"/>
              </w:rPr>
              <w:t> </w:t>
            </w:r>
            <w:r>
              <w:rPr>
                <w:rFonts w:cs="Roboto-Regular"/>
                <w:sz w:val="18"/>
                <w:szCs w:val="18"/>
              </w:rPr>
              <w:t>K</w:t>
            </w:r>
            <w:r w:rsidR="00E3642F">
              <w:rPr>
                <w:rFonts w:cs="Roboto-Regular"/>
                <w:sz w:val="18"/>
                <w:szCs w:val="18"/>
              </w:rPr>
              <w:t>REMiPPK</w:t>
            </w:r>
            <w:r>
              <w:rPr>
                <w:rFonts w:cs="Roboto-Regular"/>
                <w:sz w:val="18"/>
                <w:szCs w:val="18"/>
              </w:rPr>
              <w:t xml:space="preserve"> (p</w:t>
            </w:r>
            <w:r w:rsidR="00E3642F">
              <w:rPr>
                <w:rFonts w:cs="Roboto-Regular"/>
                <w:sz w:val="18"/>
                <w:szCs w:val="18"/>
              </w:rPr>
              <w:t>ełna integracja technologiczna)</w:t>
            </w:r>
          </w:p>
          <w:p w14:paraId="7CD9921B"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Kolejowe eBezpieczeństwo</w:t>
            </w:r>
          </w:p>
          <w:p w14:paraId="41C71A95" w14:textId="5A9AE33E" w:rsidR="009D7DA8" w:rsidRPr="00346B54" w:rsidRDefault="009D7DA8" w:rsidP="00E3642F">
            <w:pPr>
              <w:pStyle w:val="Akapitzlist"/>
              <w:numPr>
                <w:ilvl w:val="0"/>
                <w:numId w:val="47"/>
              </w:numPr>
              <w:autoSpaceDE w:val="0"/>
              <w:autoSpaceDN w:val="0"/>
              <w:adjustRightInd w:val="0"/>
              <w:jc w:val="both"/>
              <w:rPr>
                <w:rFonts w:cs="Roboto-Regular"/>
                <w:sz w:val="18"/>
                <w:szCs w:val="18"/>
              </w:rPr>
            </w:pPr>
            <w:r w:rsidRPr="00346B54">
              <w:rPr>
                <w:rFonts w:cs="Roboto-Regular"/>
                <w:sz w:val="18"/>
                <w:szCs w:val="18"/>
              </w:rPr>
              <w:t>System Urzędu Transportu Kolejowego przechowujący Centralną bazę podmiotów na</w:t>
            </w:r>
            <w:r w:rsidR="000F0DE1">
              <w:rPr>
                <w:rFonts w:cs="Roboto-Regular"/>
                <w:sz w:val="18"/>
                <w:szCs w:val="18"/>
              </w:rPr>
              <w:t> </w:t>
            </w:r>
            <w:r w:rsidRPr="00346B54">
              <w:rPr>
                <w:rFonts w:cs="Roboto-Regular"/>
                <w:sz w:val="18"/>
                <w:szCs w:val="18"/>
              </w:rPr>
              <w:t>rynku kolejowym oraz szereg rejestrów, w</w:t>
            </w:r>
            <w:r w:rsidR="000F0DE1">
              <w:rPr>
                <w:rFonts w:cs="Roboto-Regular"/>
                <w:sz w:val="18"/>
                <w:szCs w:val="18"/>
              </w:rPr>
              <w:t xml:space="preserve"> tym listę ośrodków szkolenia i </w:t>
            </w:r>
            <w:r w:rsidRPr="00346B54">
              <w:rPr>
                <w:rFonts w:cs="Roboto-Regular"/>
                <w:sz w:val="18"/>
                <w:szCs w:val="18"/>
              </w:rPr>
              <w:t>egzaminowania, listę i kompetencje egzaminatorów. Częścią Systemu jest również moduł Hurtowni Danych wykorzystywany do przeprowadzania analiz na wszystkich dostępnych danych w UTK.</w:t>
            </w:r>
          </w:p>
          <w:p w14:paraId="0E53A66A" w14:textId="77777777" w:rsidR="009D7DA8" w:rsidRPr="0002286B" w:rsidRDefault="009D7DA8" w:rsidP="00E3642F">
            <w:pPr>
              <w:pStyle w:val="Akapitzlist"/>
              <w:numPr>
                <w:ilvl w:val="0"/>
                <w:numId w:val="47"/>
              </w:numPr>
              <w:autoSpaceDE w:val="0"/>
              <w:autoSpaceDN w:val="0"/>
              <w:adjustRightInd w:val="0"/>
              <w:jc w:val="both"/>
              <w:rPr>
                <w:rFonts w:cs="Roboto-Regular"/>
                <w:sz w:val="18"/>
                <w:szCs w:val="18"/>
              </w:rPr>
            </w:pPr>
            <w:r w:rsidRPr="0002286B">
              <w:rPr>
                <w:rFonts w:cs="Roboto-Regular"/>
                <w:sz w:val="18"/>
                <w:szCs w:val="18"/>
              </w:rPr>
              <w:t>Stan na dzień zakończenia projektu: zintegrowano</w:t>
            </w:r>
          </w:p>
          <w:p w14:paraId="3A23F3A5" w14:textId="77777777" w:rsidR="009D7DA8" w:rsidRPr="00346B54" w:rsidRDefault="009D7DA8" w:rsidP="00E3642F">
            <w:pPr>
              <w:pStyle w:val="Akapitzlist"/>
              <w:numPr>
                <w:ilvl w:val="0"/>
                <w:numId w:val="37"/>
              </w:numPr>
              <w:autoSpaceDE w:val="0"/>
              <w:autoSpaceDN w:val="0"/>
              <w:adjustRightInd w:val="0"/>
              <w:ind w:left="360"/>
              <w:jc w:val="both"/>
              <w:rPr>
                <w:rFonts w:cs="Roboto-Regular"/>
                <w:sz w:val="18"/>
                <w:szCs w:val="18"/>
              </w:rPr>
            </w:pPr>
            <w:r w:rsidRPr="00346B54">
              <w:rPr>
                <w:rFonts w:cs="Roboto-Regular"/>
                <w:sz w:val="18"/>
                <w:szCs w:val="18"/>
              </w:rPr>
              <w:t>Krajowy rejestr infrastruktury kolejowej (RINF-PL)</w:t>
            </w:r>
          </w:p>
          <w:p w14:paraId="1046D131" w14:textId="77777777" w:rsidR="009D7DA8" w:rsidRPr="00346B54" w:rsidRDefault="009D7DA8" w:rsidP="00E3642F">
            <w:pPr>
              <w:pStyle w:val="Akapitzlist"/>
              <w:numPr>
                <w:ilvl w:val="0"/>
                <w:numId w:val="48"/>
              </w:numPr>
              <w:autoSpaceDE w:val="0"/>
              <w:autoSpaceDN w:val="0"/>
              <w:adjustRightInd w:val="0"/>
              <w:jc w:val="both"/>
              <w:rPr>
                <w:rFonts w:cs="Roboto-Regular"/>
                <w:sz w:val="18"/>
                <w:szCs w:val="18"/>
              </w:rPr>
            </w:pPr>
            <w:r w:rsidRPr="00346B54">
              <w:rPr>
                <w:rFonts w:cs="Roboto-Regular"/>
                <w:sz w:val="18"/>
                <w:szCs w:val="18"/>
              </w:rPr>
              <w:t>System przechowujący informacje o infrastrukturze kolejowej (linie kolejowe, węzły, odcinki zarządcy infrastruktury itd.)</w:t>
            </w:r>
          </w:p>
          <w:p w14:paraId="07D40CE3" w14:textId="77777777" w:rsidR="009D7DA8" w:rsidRDefault="009D7DA8" w:rsidP="00E3642F">
            <w:pPr>
              <w:pStyle w:val="Akapitzlist"/>
              <w:numPr>
                <w:ilvl w:val="0"/>
                <w:numId w:val="48"/>
              </w:numPr>
              <w:autoSpaceDE w:val="0"/>
              <w:autoSpaceDN w:val="0"/>
              <w:adjustRightInd w:val="0"/>
              <w:jc w:val="both"/>
              <w:rPr>
                <w:rFonts w:cs="Roboto-Regular"/>
                <w:sz w:val="18"/>
                <w:szCs w:val="18"/>
              </w:rPr>
            </w:pPr>
            <w:r w:rsidRPr="0002286B">
              <w:rPr>
                <w:rFonts w:cs="Roboto-Regular"/>
                <w:sz w:val="18"/>
                <w:szCs w:val="18"/>
              </w:rPr>
              <w:t>Stan na dzień zakończenia projektu: zintegrowano</w:t>
            </w:r>
          </w:p>
          <w:p w14:paraId="6CFF09E6" w14:textId="77777777" w:rsidR="009D7DA8" w:rsidRDefault="009D7DA8" w:rsidP="00E3642F">
            <w:pPr>
              <w:autoSpaceDE w:val="0"/>
              <w:autoSpaceDN w:val="0"/>
              <w:adjustRightInd w:val="0"/>
              <w:jc w:val="both"/>
              <w:rPr>
                <w:rFonts w:cs="Roboto-Regular"/>
                <w:sz w:val="18"/>
                <w:szCs w:val="18"/>
              </w:rPr>
            </w:pPr>
          </w:p>
          <w:p w14:paraId="0F2BA78E" w14:textId="77777777" w:rsidR="009D7DA8" w:rsidRDefault="009D7DA8" w:rsidP="00E3642F">
            <w:pPr>
              <w:autoSpaceDE w:val="0"/>
              <w:autoSpaceDN w:val="0"/>
              <w:adjustRightInd w:val="0"/>
              <w:jc w:val="both"/>
              <w:rPr>
                <w:rFonts w:cs="Roboto-Regular"/>
                <w:sz w:val="18"/>
                <w:szCs w:val="18"/>
              </w:rPr>
            </w:pPr>
            <w:r>
              <w:rPr>
                <w:rFonts w:cs="Roboto-Regular"/>
                <w:sz w:val="18"/>
                <w:szCs w:val="18"/>
              </w:rPr>
              <w:t>Realizacja usług odbyła się zgodnie z zasadami określonymi w Krajowych Ramach Integracji. Usługi dla podmiotów są dostępne z jednego miejsca, w szczegółowo opisany sposób. Informacja składana, o której mowa w ustawie, niezależnie od sposobu jest złożenia (API lub interfejs użytkownika)</w:t>
            </w:r>
            <w:r w:rsidR="00E3642F">
              <w:rPr>
                <w:rFonts w:cs="Roboto-Regular"/>
                <w:sz w:val="18"/>
                <w:szCs w:val="18"/>
              </w:rPr>
              <w:t>,</w:t>
            </w:r>
            <w:r>
              <w:rPr>
                <w:rFonts w:cs="Roboto-Regular"/>
                <w:sz w:val="18"/>
                <w:szCs w:val="18"/>
              </w:rPr>
              <w:t xml:space="preserve"> jest tożsama technicznie.</w:t>
            </w:r>
          </w:p>
          <w:p w14:paraId="18C7B4C0" w14:textId="77777777" w:rsidR="009D7DA8" w:rsidRDefault="009D7DA8" w:rsidP="00E3642F">
            <w:pPr>
              <w:autoSpaceDE w:val="0"/>
              <w:autoSpaceDN w:val="0"/>
              <w:adjustRightInd w:val="0"/>
              <w:jc w:val="both"/>
              <w:rPr>
                <w:rFonts w:cs="Roboto-Regular"/>
                <w:sz w:val="18"/>
                <w:szCs w:val="18"/>
              </w:rPr>
            </w:pPr>
            <w:r>
              <w:rPr>
                <w:rFonts w:cs="Roboto-Regular"/>
                <w:sz w:val="18"/>
                <w:szCs w:val="18"/>
              </w:rPr>
              <w:t xml:space="preserve">Na wniosek podmiotu uczestniczącego w rynku, Urząd Transportu Kolejowego rejestruje osoby i nadaje im uprawnienia do składania informacji. Jednocześnie, w </w:t>
            </w:r>
            <w:r w:rsidR="00E3642F">
              <w:rPr>
                <w:rFonts w:cs="Roboto-Regular"/>
                <w:sz w:val="18"/>
                <w:szCs w:val="18"/>
              </w:rPr>
              <w:t>prz</w:t>
            </w:r>
            <w:r>
              <w:rPr>
                <w:rFonts w:cs="Roboto-Regular"/>
                <w:sz w:val="18"/>
                <w:szCs w:val="18"/>
              </w:rPr>
              <w:t>ypadku chęci skorzystania z API, ustalane są techniczne zabezpieczenia dostępu (klucze zabezpieczające przesył informacji, rejestracja w rejestrze systemu obcego zintegrowanego) oraz nadawany jest dostęp do</w:t>
            </w:r>
            <w:r w:rsidR="00E3642F">
              <w:rPr>
                <w:rFonts w:cs="Roboto-Regular"/>
                <w:sz w:val="18"/>
                <w:szCs w:val="18"/>
              </w:rPr>
              <w:t> </w:t>
            </w:r>
            <w:r>
              <w:rPr>
                <w:rFonts w:cs="Roboto-Regular"/>
                <w:sz w:val="18"/>
                <w:szCs w:val="18"/>
              </w:rPr>
              <w:t>systemów testowych wraz z udostępnieniem dokumentacji integracyjnej.</w:t>
            </w:r>
          </w:p>
          <w:p w14:paraId="406DEC23" w14:textId="77777777" w:rsidR="009D7DA8" w:rsidRDefault="009D7DA8" w:rsidP="00E3642F">
            <w:pPr>
              <w:autoSpaceDE w:val="0"/>
              <w:autoSpaceDN w:val="0"/>
              <w:adjustRightInd w:val="0"/>
              <w:jc w:val="both"/>
              <w:rPr>
                <w:rFonts w:cs="Roboto-Regular"/>
                <w:sz w:val="18"/>
                <w:szCs w:val="18"/>
              </w:rPr>
            </w:pPr>
            <w:r>
              <w:rPr>
                <w:rFonts w:cs="Roboto-Regular"/>
                <w:sz w:val="18"/>
                <w:szCs w:val="18"/>
              </w:rPr>
              <w:t>Dostęp do Rejestru (interfejsu użytkownika) jest możliwy po autoryzacji z użyciem Węzła Krajowego lub certyfikatu kwalifikowanego.</w:t>
            </w:r>
          </w:p>
          <w:p w14:paraId="5408D201" w14:textId="77777777" w:rsidR="009D7DA8" w:rsidRDefault="009D7DA8" w:rsidP="00E3642F">
            <w:pPr>
              <w:autoSpaceDE w:val="0"/>
              <w:autoSpaceDN w:val="0"/>
              <w:adjustRightInd w:val="0"/>
              <w:jc w:val="both"/>
              <w:rPr>
                <w:rFonts w:cs="Roboto-Regular"/>
                <w:sz w:val="18"/>
                <w:szCs w:val="18"/>
              </w:rPr>
            </w:pPr>
            <w:r>
              <w:rPr>
                <w:rFonts w:cs="Roboto-Regular"/>
                <w:sz w:val="18"/>
                <w:szCs w:val="18"/>
              </w:rPr>
              <w:t>Utrzymanie Rejestru zostało uregulowane w Umowie i jest za</w:t>
            </w:r>
            <w:r w:rsidR="00352653">
              <w:rPr>
                <w:rFonts w:cs="Roboto-Regular"/>
                <w:sz w:val="18"/>
                <w:szCs w:val="18"/>
              </w:rPr>
              <w:t>pewnione na okres pięciu lat od </w:t>
            </w:r>
            <w:r>
              <w:rPr>
                <w:rFonts w:cs="Roboto-Regular"/>
                <w:sz w:val="18"/>
                <w:szCs w:val="18"/>
              </w:rPr>
              <w:t>dnia odebrania Rejestru.</w:t>
            </w:r>
          </w:p>
          <w:p w14:paraId="716D61A7" w14:textId="77777777" w:rsidR="009D7DA8" w:rsidRPr="004D5243" w:rsidRDefault="009D7DA8" w:rsidP="00E3642F">
            <w:pPr>
              <w:jc w:val="both"/>
              <w:rPr>
                <w:bCs/>
                <w:i/>
                <w:sz w:val="18"/>
                <w:szCs w:val="18"/>
              </w:rPr>
            </w:pPr>
          </w:p>
        </w:tc>
      </w:tr>
      <w:tr w:rsidR="009D7DA8" w:rsidRPr="002450C4" w14:paraId="5683E55E" w14:textId="77777777" w:rsidTr="000D0E35">
        <w:tc>
          <w:tcPr>
            <w:tcW w:w="480" w:type="dxa"/>
          </w:tcPr>
          <w:p w14:paraId="494FAB8E" w14:textId="77777777" w:rsidR="009D7DA8" w:rsidRPr="002450C4" w:rsidRDefault="009D7DA8" w:rsidP="000D0E35">
            <w:pPr>
              <w:pStyle w:val="Akapitzlist"/>
              <w:numPr>
                <w:ilvl w:val="0"/>
                <w:numId w:val="1"/>
              </w:numPr>
              <w:rPr>
                <w:sz w:val="18"/>
                <w:szCs w:val="20"/>
              </w:rPr>
            </w:pPr>
          </w:p>
        </w:tc>
        <w:tc>
          <w:tcPr>
            <w:tcW w:w="2350" w:type="dxa"/>
          </w:tcPr>
          <w:p w14:paraId="10753DF5" w14:textId="77777777" w:rsidR="009D7DA8" w:rsidRDefault="009D7DA8" w:rsidP="000D0E35">
            <w:pPr>
              <w:rPr>
                <w:sz w:val="18"/>
                <w:szCs w:val="20"/>
              </w:rPr>
            </w:pPr>
            <w:r>
              <w:rPr>
                <w:sz w:val="18"/>
                <w:szCs w:val="20"/>
              </w:rPr>
              <w:t>Zapewnienie utrzymania projektu (w okresie trwałości)</w:t>
            </w:r>
          </w:p>
        </w:tc>
        <w:tc>
          <w:tcPr>
            <w:tcW w:w="6232" w:type="dxa"/>
          </w:tcPr>
          <w:p w14:paraId="4AF0A03D" w14:textId="77777777" w:rsidR="003678CC" w:rsidRPr="00FD086C" w:rsidRDefault="003678CC" w:rsidP="00E3642F">
            <w:pPr>
              <w:jc w:val="both"/>
              <w:rPr>
                <w:bCs/>
                <w:sz w:val="18"/>
                <w:szCs w:val="20"/>
              </w:rPr>
            </w:pPr>
            <w:r w:rsidRPr="00FD086C">
              <w:rPr>
                <w:bCs/>
                <w:sz w:val="18"/>
                <w:szCs w:val="20"/>
              </w:rPr>
              <w:t>Czas utrzymania trwałości projektu został przewidziany na 5 lat, tj. od 2023 do 2027 roku.</w:t>
            </w:r>
          </w:p>
          <w:p w14:paraId="75556055" w14:textId="46AE9682" w:rsidR="005C231E" w:rsidRPr="00FD086C" w:rsidRDefault="003678CC" w:rsidP="00E3642F">
            <w:pPr>
              <w:jc w:val="both"/>
              <w:rPr>
                <w:bCs/>
                <w:i/>
                <w:sz w:val="18"/>
                <w:szCs w:val="20"/>
              </w:rPr>
            </w:pPr>
            <w:r w:rsidRPr="00FD086C">
              <w:rPr>
                <w:bCs/>
                <w:sz w:val="18"/>
                <w:szCs w:val="20"/>
              </w:rPr>
              <w:t>Całkowity koszt utrzymania trwałości projektu oszacowano na 19 775 723,</w:t>
            </w:r>
            <w:r w:rsidR="00FD086C" w:rsidRPr="00FD086C">
              <w:rPr>
                <w:bCs/>
                <w:sz w:val="18"/>
                <w:szCs w:val="20"/>
              </w:rPr>
              <w:t>03 zł. Ich źródłem finansowania będą krajowe środki publiczne – budżet państwa.</w:t>
            </w:r>
          </w:p>
          <w:p w14:paraId="0A29E55E" w14:textId="57F1DF56" w:rsidR="005C231E" w:rsidRPr="004C1973" w:rsidRDefault="005C231E" w:rsidP="00E3642F">
            <w:pPr>
              <w:jc w:val="both"/>
              <w:rPr>
                <w:bCs/>
                <w:iCs/>
                <w:sz w:val="18"/>
                <w:szCs w:val="20"/>
              </w:rPr>
            </w:pPr>
          </w:p>
          <w:p w14:paraId="15C42863" w14:textId="77777777" w:rsidR="009D7DA8" w:rsidRDefault="009D7DA8" w:rsidP="00E3642F">
            <w:pPr>
              <w:jc w:val="both"/>
              <w:rPr>
                <w:bCs/>
                <w:sz w:val="18"/>
                <w:szCs w:val="20"/>
              </w:rPr>
            </w:pPr>
            <w:r>
              <w:rPr>
                <w:bCs/>
                <w:sz w:val="18"/>
                <w:szCs w:val="20"/>
              </w:rPr>
              <w:t>W ramach projektu zmodyfikowana została Ustawa o transporcie kolejowym. Jej modyfikacja wprowadziła wszystkie niezbędne elementy związane zarówno z zakresem przedstawianych danych, zmiany przebiegu egzaminu, jak i rozporządzeń wykonawczych.</w:t>
            </w:r>
          </w:p>
          <w:p w14:paraId="214E1B42" w14:textId="77777777" w:rsidR="009D7DA8" w:rsidRDefault="009D7DA8" w:rsidP="00E3642F">
            <w:pPr>
              <w:jc w:val="both"/>
              <w:rPr>
                <w:bCs/>
                <w:sz w:val="18"/>
                <w:szCs w:val="20"/>
              </w:rPr>
            </w:pPr>
            <w:r>
              <w:rPr>
                <w:bCs/>
                <w:sz w:val="18"/>
                <w:szCs w:val="20"/>
              </w:rPr>
              <w:t xml:space="preserve">Jednym z elementów procesu legislacyjnego realizowanego wraz ze zmianą Ustawy jest tzw. OSR, czyli rzetelna Ocena Skutków Regulacji. Obejmuje ona </w:t>
            </w:r>
            <w:r w:rsidR="00E3642F">
              <w:rPr>
                <w:bCs/>
                <w:sz w:val="18"/>
                <w:szCs w:val="20"/>
              </w:rPr>
              <w:t>zarówno środki finansowe, jak i </w:t>
            </w:r>
            <w:r>
              <w:rPr>
                <w:bCs/>
                <w:sz w:val="18"/>
                <w:szCs w:val="20"/>
              </w:rPr>
              <w:t>skutki w postaci innych zasobów niezbędnych do realizacji zmian.</w:t>
            </w:r>
          </w:p>
          <w:p w14:paraId="4C787CC8" w14:textId="77777777" w:rsidR="009D7DA8" w:rsidRPr="007959D9" w:rsidRDefault="009D7DA8" w:rsidP="00E3642F">
            <w:pPr>
              <w:jc w:val="both"/>
              <w:rPr>
                <w:bCs/>
                <w:sz w:val="18"/>
                <w:szCs w:val="20"/>
              </w:rPr>
            </w:pPr>
            <w:r>
              <w:rPr>
                <w:bCs/>
                <w:sz w:val="18"/>
                <w:szCs w:val="20"/>
              </w:rPr>
              <w:t>Środki na utrzymanie efektów projektu zostały oszacowane w ramach OSR i zgłoszone jako niezbędne koszty realizacji zmiany Ustawy. Ich realizacja w ramach już zrealizowanego roku 2023 oraz planu w roku 2024 przebiega bez zakłóceń.</w:t>
            </w:r>
          </w:p>
          <w:p w14:paraId="4557DB46" w14:textId="77777777" w:rsidR="009D7DA8" w:rsidRDefault="009D7DA8" w:rsidP="00E3642F">
            <w:pPr>
              <w:jc w:val="both"/>
              <w:rPr>
                <w:bCs/>
                <w:i/>
                <w:sz w:val="18"/>
                <w:szCs w:val="20"/>
              </w:rPr>
            </w:pPr>
          </w:p>
        </w:tc>
      </w:tr>
      <w:tr w:rsidR="009D7DA8" w:rsidRPr="002450C4" w14:paraId="693D1830" w14:textId="77777777" w:rsidTr="000D0E35">
        <w:tc>
          <w:tcPr>
            <w:tcW w:w="480" w:type="dxa"/>
          </w:tcPr>
          <w:p w14:paraId="1D03384B" w14:textId="77777777" w:rsidR="009D7DA8" w:rsidRPr="002450C4" w:rsidRDefault="009D7DA8" w:rsidP="000D0E35">
            <w:pPr>
              <w:pStyle w:val="Akapitzlist"/>
              <w:numPr>
                <w:ilvl w:val="0"/>
                <w:numId w:val="1"/>
              </w:numPr>
              <w:rPr>
                <w:sz w:val="18"/>
                <w:szCs w:val="20"/>
              </w:rPr>
            </w:pPr>
          </w:p>
        </w:tc>
        <w:tc>
          <w:tcPr>
            <w:tcW w:w="2350" w:type="dxa"/>
          </w:tcPr>
          <w:p w14:paraId="1F93535D" w14:textId="77777777" w:rsidR="009D7DA8" w:rsidRDefault="009D7DA8" w:rsidP="000D0E35">
            <w:pPr>
              <w:rPr>
                <w:sz w:val="18"/>
                <w:szCs w:val="20"/>
              </w:rPr>
            </w:pPr>
            <w:r>
              <w:rPr>
                <w:sz w:val="18"/>
                <w:szCs w:val="20"/>
              </w:rPr>
              <w:t>Doświadczenia związane z realizacją projektu</w:t>
            </w:r>
          </w:p>
        </w:tc>
        <w:tc>
          <w:tcPr>
            <w:tcW w:w="6232" w:type="dxa"/>
          </w:tcPr>
          <w:p w14:paraId="71F1E083" w14:textId="77777777" w:rsidR="009D7DA8" w:rsidRDefault="009D7DA8" w:rsidP="00E3642F">
            <w:pPr>
              <w:pStyle w:val="Akapitzlist"/>
              <w:numPr>
                <w:ilvl w:val="0"/>
                <w:numId w:val="49"/>
              </w:numPr>
              <w:jc w:val="both"/>
              <w:rPr>
                <w:bCs/>
                <w:sz w:val="18"/>
                <w:szCs w:val="20"/>
              </w:rPr>
            </w:pPr>
            <w:r>
              <w:rPr>
                <w:bCs/>
                <w:sz w:val="18"/>
                <w:szCs w:val="20"/>
              </w:rPr>
              <w:t>Projekty takiej skali wymagają wsparcia firm specjalizowanych w obszarach, które są realizowane; bez wsparcia specjalistycznego realizacja proje</w:t>
            </w:r>
            <w:r w:rsidR="00352653">
              <w:rPr>
                <w:bCs/>
                <w:sz w:val="18"/>
                <w:szCs w:val="20"/>
              </w:rPr>
              <w:t>któw tej skali nie jest możliwa.</w:t>
            </w:r>
            <w:r>
              <w:rPr>
                <w:bCs/>
                <w:sz w:val="18"/>
                <w:szCs w:val="20"/>
              </w:rPr>
              <w:t xml:space="preserve"> </w:t>
            </w:r>
            <w:r w:rsidR="00352653">
              <w:rPr>
                <w:bCs/>
                <w:sz w:val="18"/>
                <w:szCs w:val="20"/>
              </w:rPr>
              <w:t>N</w:t>
            </w:r>
            <w:r>
              <w:rPr>
                <w:bCs/>
                <w:sz w:val="18"/>
                <w:szCs w:val="20"/>
              </w:rPr>
              <w:t>ależy uwzględnić odpowiednie przetargi oraz budżet na takie wsparcie</w:t>
            </w:r>
            <w:r w:rsidR="00352653">
              <w:rPr>
                <w:bCs/>
                <w:sz w:val="18"/>
                <w:szCs w:val="20"/>
              </w:rPr>
              <w:t>.</w:t>
            </w:r>
          </w:p>
          <w:p w14:paraId="673EF79A" w14:textId="77777777" w:rsidR="009D7DA8" w:rsidRDefault="009D7DA8" w:rsidP="00E3642F">
            <w:pPr>
              <w:pStyle w:val="Akapitzlist"/>
              <w:numPr>
                <w:ilvl w:val="0"/>
                <w:numId w:val="49"/>
              </w:numPr>
              <w:jc w:val="both"/>
              <w:rPr>
                <w:bCs/>
                <w:sz w:val="18"/>
                <w:szCs w:val="20"/>
              </w:rPr>
            </w:pPr>
            <w:r>
              <w:rPr>
                <w:bCs/>
                <w:sz w:val="18"/>
                <w:szCs w:val="20"/>
              </w:rPr>
              <w:t>Realizacja projektu tej wielkości powinna się odbywać w sposób możliwie kompleksowy, tak by nie dzielić obszaru na wiele przetargów; choć zmniejsza to otwartość przetargów poprzez ograniczenie liczby podmiotów zdolnych do złożenia oferty, to próba realizacji wielu projektów częściowych w zakresie koordynacji jest w</w:t>
            </w:r>
            <w:r w:rsidR="00352653">
              <w:rPr>
                <w:bCs/>
                <w:sz w:val="18"/>
                <w:szCs w:val="20"/>
              </w:rPr>
              <w:t> </w:t>
            </w:r>
            <w:r>
              <w:rPr>
                <w:bCs/>
                <w:sz w:val="18"/>
                <w:szCs w:val="20"/>
              </w:rPr>
              <w:t>zasadzie niemożliwa do skutecznego przeprowadzenia oraz powoduje obniżenie jakości dostaw.</w:t>
            </w:r>
          </w:p>
          <w:p w14:paraId="75ADAC14" w14:textId="77777777" w:rsidR="009D7DA8" w:rsidRDefault="009D7DA8" w:rsidP="00E3642F">
            <w:pPr>
              <w:pStyle w:val="Akapitzlist"/>
              <w:numPr>
                <w:ilvl w:val="0"/>
                <w:numId w:val="49"/>
              </w:numPr>
              <w:jc w:val="both"/>
              <w:rPr>
                <w:bCs/>
                <w:sz w:val="18"/>
                <w:szCs w:val="20"/>
              </w:rPr>
            </w:pPr>
            <w:r>
              <w:rPr>
                <w:bCs/>
                <w:sz w:val="18"/>
                <w:szCs w:val="20"/>
              </w:rPr>
              <w:t>Opóźnienie dużych projektów informatycznych jest w zasadzie pewne. Należy zabezpieczyć odpowiedni okres pomiędzy planowym zakończeniem projektu, a</w:t>
            </w:r>
            <w:r w:rsidR="00352653">
              <w:rPr>
                <w:bCs/>
                <w:sz w:val="18"/>
                <w:szCs w:val="20"/>
              </w:rPr>
              <w:t> </w:t>
            </w:r>
            <w:r>
              <w:rPr>
                <w:bCs/>
                <w:sz w:val="18"/>
                <w:szCs w:val="20"/>
              </w:rPr>
              <w:t>wejściem w życie zobowiązań, by skutecznie przetestować produkt i ewentualnie mieć zapas na opóźnienia wykraczające poza termin zakończenia. W omawianym projekcie, mimo okresu 6 miesięcy między przewidywanym uruchomieniem całego systemu i terminem wejścia w życie znowelizowanej ustawy, konieczne były przesunięcia w kolejności realizowanych funkcjonalności.</w:t>
            </w:r>
          </w:p>
          <w:p w14:paraId="22AF7301" w14:textId="77777777" w:rsidR="009D7DA8" w:rsidRDefault="009D7DA8" w:rsidP="00E3642F">
            <w:pPr>
              <w:pStyle w:val="Akapitzlist"/>
              <w:numPr>
                <w:ilvl w:val="0"/>
                <w:numId w:val="49"/>
              </w:numPr>
              <w:jc w:val="both"/>
              <w:rPr>
                <w:bCs/>
                <w:sz w:val="18"/>
                <w:szCs w:val="20"/>
              </w:rPr>
            </w:pPr>
            <w:r w:rsidRPr="00B6219C">
              <w:rPr>
                <w:bCs/>
                <w:sz w:val="18"/>
                <w:szCs w:val="20"/>
              </w:rPr>
              <w:lastRenderedPageBreak/>
              <w:t>Choć rodzaj przetargu nie wymagał stosowania technik zwinnych w stosunku do</w:t>
            </w:r>
            <w:r w:rsidR="00352653">
              <w:rPr>
                <w:bCs/>
                <w:sz w:val="18"/>
                <w:szCs w:val="20"/>
              </w:rPr>
              <w:t> </w:t>
            </w:r>
            <w:r w:rsidRPr="00B6219C">
              <w:rPr>
                <w:bCs/>
                <w:sz w:val="18"/>
                <w:szCs w:val="20"/>
              </w:rPr>
              <w:t>systemu informatycznego</w:t>
            </w:r>
            <w:r>
              <w:rPr>
                <w:bCs/>
                <w:sz w:val="18"/>
                <w:szCs w:val="20"/>
              </w:rPr>
              <w:t xml:space="preserve"> (w ujęciu klasycznym, tzn. dopracowania analitycznego potrzeb)</w:t>
            </w:r>
            <w:r w:rsidRPr="00B6219C">
              <w:rPr>
                <w:bCs/>
                <w:sz w:val="18"/>
                <w:szCs w:val="20"/>
              </w:rPr>
              <w:t>, to w dokumentacji przetargowej zapisano taki warunek. Realizacja dużych przetargów charakteryzuje się dużą ilością szczegółowych ustaleń realizacyjnych</w:t>
            </w:r>
            <w:r>
              <w:rPr>
                <w:bCs/>
                <w:sz w:val="18"/>
                <w:szCs w:val="20"/>
              </w:rPr>
              <w:t xml:space="preserve">, nawet w </w:t>
            </w:r>
            <w:r w:rsidR="00352653">
              <w:rPr>
                <w:bCs/>
                <w:sz w:val="18"/>
                <w:szCs w:val="20"/>
              </w:rPr>
              <w:t>prz</w:t>
            </w:r>
            <w:r>
              <w:rPr>
                <w:bCs/>
                <w:sz w:val="18"/>
                <w:szCs w:val="20"/>
              </w:rPr>
              <w:t>ypadku dobrze znanego Zamawiającemu zakresu funkcjonalnego (fragmentu systemu będącego zamkniętą funkcjonalnie całością)</w:t>
            </w:r>
            <w:r w:rsidRPr="00B6219C">
              <w:rPr>
                <w:bCs/>
                <w:sz w:val="18"/>
                <w:szCs w:val="20"/>
              </w:rPr>
              <w:t xml:space="preserve">. Możliwość ich tworzenia w ramach realizowanego zakresu (zgodnie z metodykami zwinnymi) znacząco ułatwia zapanowanie nad nimi. Jednocześnie wykonane już bloki funkcjonalne oprogramowania testuje się dużo łatwiej, zamykając gotowe bloki funkcjonalne bez konieczności testowania naraz wszystkich funkcjonalności. Przy dużych projektach, nawet przy zamkniętym i dobrze opisanym zakresie funkcjonalnym, </w:t>
            </w:r>
            <w:r w:rsidRPr="00B6219C">
              <w:rPr>
                <w:bCs/>
                <w:sz w:val="18"/>
                <w:szCs w:val="20"/>
                <w:u w:val="single"/>
              </w:rPr>
              <w:t>warto używać metodyk zwinnych lub iteracyjnych</w:t>
            </w:r>
            <w:r w:rsidRPr="00B6219C">
              <w:rPr>
                <w:bCs/>
                <w:sz w:val="18"/>
                <w:szCs w:val="20"/>
              </w:rPr>
              <w:t>. Jest wiele innych aspektów tworzenia oprogramowania, które zyskują na takim podziale prac.</w:t>
            </w:r>
          </w:p>
          <w:p w14:paraId="3FDBAB08" w14:textId="77777777" w:rsidR="009D7DA8" w:rsidRDefault="009D7DA8" w:rsidP="00E3642F">
            <w:pPr>
              <w:pStyle w:val="Akapitzlist"/>
              <w:numPr>
                <w:ilvl w:val="0"/>
                <w:numId w:val="49"/>
              </w:numPr>
              <w:jc w:val="both"/>
              <w:rPr>
                <w:bCs/>
                <w:i/>
                <w:sz w:val="18"/>
                <w:szCs w:val="20"/>
              </w:rPr>
            </w:pPr>
            <w:r w:rsidRPr="00E3642F">
              <w:rPr>
                <w:bCs/>
                <w:sz w:val="18"/>
                <w:szCs w:val="20"/>
              </w:rPr>
              <w:t>W wypadku korzystania z integracji z innymi systemami i elementami firm trzecich, warto rozpocząć działania jak najszybciej. Dostarczenie niezbędnych elementów tej integracji o miesiąc wcześniej nie jest problemem, dostarczenie ich o miesiąc za późno jest problemem, często nie do skorygowania z uwagi na propagację opóźnień (zespoły, zależności, dostępność środowisk, w konsekwencji opóźnienia wtórne).</w:t>
            </w:r>
          </w:p>
        </w:tc>
      </w:tr>
    </w:tbl>
    <w:p w14:paraId="67D5D1CF" w14:textId="77777777" w:rsidR="009D7DA8" w:rsidRDefault="009D7DA8" w:rsidP="009D7DA8"/>
    <w:p w14:paraId="10DEF361" w14:textId="77777777" w:rsidR="007A0A3D" w:rsidRPr="009D7DA8" w:rsidRDefault="007A0A3D" w:rsidP="009D7DA8"/>
    <w:sectPr w:rsidR="007A0A3D" w:rsidRPr="009D7D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Regular">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6F7"/>
    <w:multiLevelType w:val="hybridMultilevel"/>
    <w:tmpl w:val="BE94E1F6"/>
    <w:lvl w:ilvl="0" w:tplc="86364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4F6B4E"/>
    <w:multiLevelType w:val="hybridMultilevel"/>
    <w:tmpl w:val="CD56056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EC251B"/>
    <w:multiLevelType w:val="hybridMultilevel"/>
    <w:tmpl w:val="8A08DF4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D4117"/>
    <w:multiLevelType w:val="hybridMultilevel"/>
    <w:tmpl w:val="849CD16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641079"/>
    <w:multiLevelType w:val="hybridMultilevel"/>
    <w:tmpl w:val="6C74246E"/>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5A49A5"/>
    <w:multiLevelType w:val="hybridMultilevel"/>
    <w:tmpl w:val="FA949CC2"/>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D71D7D"/>
    <w:multiLevelType w:val="hybridMultilevel"/>
    <w:tmpl w:val="FD2AEFF2"/>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D81336"/>
    <w:multiLevelType w:val="hybridMultilevel"/>
    <w:tmpl w:val="543015C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0D3661"/>
    <w:multiLevelType w:val="hybridMultilevel"/>
    <w:tmpl w:val="C7E8C54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7C355F"/>
    <w:multiLevelType w:val="hybridMultilevel"/>
    <w:tmpl w:val="692A0482"/>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BF63E2"/>
    <w:multiLevelType w:val="hybridMultilevel"/>
    <w:tmpl w:val="3F0AB292"/>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0B5D1E"/>
    <w:multiLevelType w:val="hybridMultilevel"/>
    <w:tmpl w:val="C0F29072"/>
    <w:lvl w:ilvl="0" w:tplc="86364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4748E9"/>
    <w:multiLevelType w:val="hybridMultilevel"/>
    <w:tmpl w:val="C9E86032"/>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532CD4"/>
    <w:multiLevelType w:val="hybridMultilevel"/>
    <w:tmpl w:val="1BEC9774"/>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5" w15:restartNumberingAfterBreak="0">
    <w:nsid w:val="21A166B7"/>
    <w:multiLevelType w:val="hybridMultilevel"/>
    <w:tmpl w:val="9EB02D9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1F02E1"/>
    <w:multiLevelType w:val="hybridMultilevel"/>
    <w:tmpl w:val="431E4F9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1D1737"/>
    <w:multiLevelType w:val="hybridMultilevel"/>
    <w:tmpl w:val="7D161EE0"/>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5E041E"/>
    <w:multiLevelType w:val="hybridMultilevel"/>
    <w:tmpl w:val="4C8C052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932CFD"/>
    <w:multiLevelType w:val="hybridMultilevel"/>
    <w:tmpl w:val="5134AFC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EA64B18"/>
    <w:multiLevelType w:val="hybridMultilevel"/>
    <w:tmpl w:val="55308D0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761025"/>
    <w:multiLevelType w:val="hybridMultilevel"/>
    <w:tmpl w:val="377CFE7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F331F6"/>
    <w:multiLevelType w:val="hybridMultilevel"/>
    <w:tmpl w:val="E64C8D4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871449"/>
    <w:multiLevelType w:val="hybridMultilevel"/>
    <w:tmpl w:val="2C96DCCA"/>
    <w:lvl w:ilvl="0" w:tplc="86364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14F45"/>
    <w:multiLevelType w:val="hybridMultilevel"/>
    <w:tmpl w:val="B7629AC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7004D7"/>
    <w:multiLevelType w:val="hybridMultilevel"/>
    <w:tmpl w:val="D3309A5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E2376BF"/>
    <w:multiLevelType w:val="hybridMultilevel"/>
    <w:tmpl w:val="9886D924"/>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DB1DE6"/>
    <w:multiLevelType w:val="hybridMultilevel"/>
    <w:tmpl w:val="8BD4CE3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053BFB"/>
    <w:multiLevelType w:val="hybridMultilevel"/>
    <w:tmpl w:val="7C2ACE98"/>
    <w:lvl w:ilvl="0" w:tplc="25EE9F7C">
      <w:start w:val="1"/>
      <w:numFmt w:val="bullet"/>
      <w:lvlText w:val="-"/>
      <w:lvlJc w:val="left"/>
      <w:pPr>
        <w:ind w:left="760" w:hanging="360"/>
      </w:pPr>
      <w:rPr>
        <w:rFonts w:ascii="Courier New" w:hAnsi="Courier New"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29" w15:restartNumberingAfterBreak="0">
    <w:nsid w:val="494C3AB8"/>
    <w:multiLevelType w:val="hybridMultilevel"/>
    <w:tmpl w:val="B4BAE48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217470"/>
    <w:multiLevelType w:val="hybridMultilevel"/>
    <w:tmpl w:val="60562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E45E51"/>
    <w:multiLevelType w:val="hybridMultilevel"/>
    <w:tmpl w:val="0F78ABB0"/>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25E26BD"/>
    <w:multiLevelType w:val="hybridMultilevel"/>
    <w:tmpl w:val="03AAD49C"/>
    <w:lvl w:ilvl="0" w:tplc="86364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5E541E"/>
    <w:multiLevelType w:val="hybridMultilevel"/>
    <w:tmpl w:val="724E813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D31134"/>
    <w:multiLevelType w:val="hybridMultilevel"/>
    <w:tmpl w:val="38766B5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022E74"/>
    <w:multiLevelType w:val="hybridMultilevel"/>
    <w:tmpl w:val="C272201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DF41E5D"/>
    <w:multiLevelType w:val="hybridMultilevel"/>
    <w:tmpl w:val="30ACB2FA"/>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2D67137"/>
    <w:multiLevelType w:val="hybridMultilevel"/>
    <w:tmpl w:val="56F425A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6904DD"/>
    <w:multiLevelType w:val="hybridMultilevel"/>
    <w:tmpl w:val="7394939E"/>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CC2E0C"/>
    <w:multiLevelType w:val="hybridMultilevel"/>
    <w:tmpl w:val="9E8E3F24"/>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E149CB"/>
    <w:multiLevelType w:val="hybridMultilevel"/>
    <w:tmpl w:val="4CEED32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D07006C"/>
    <w:multiLevelType w:val="hybridMultilevel"/>
    <w:tmpl w:val="D280EE5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B2184C"/>
    <w:multiLevelType w:val="hybridMultilevel"/>
    <w:tmpl w:val="882208BC"/>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28C4149"/>
    <w:multiLevelType w:val="hybridMultilevel"/>
    <w:tmpl w:val="A6D83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C67415"/>
    <w:multiLevelType w:val="hybridMultilevel"/>
    <w:tmpl w:val="2B1648C4"/>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5192359"/>
    <w:multiLevelType w:val="hybridMultilevel"/>
    <w:tmpl w:val="8788F198"/>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2645F"/>
    <w:multiLevelType w:val="hybridMultilevel"/>
    <w:tmpl w:val="DF14B016"/>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9D6720"/>
    <w:multiLevelType w:val="hybridMultilevel"/>
    <w:tmpl w:val="FA6C9B4E"/>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BFC3B60"/>
    <w:multiLevelType w:val="hybridMultilevel"/>
    <w:tmpl w:val="C0DAFA5A"/>
    <w:lvl w:ilvl="0" w:tplc="86364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AE7995"/>
    <w:multiLevelType w:val="hybridMultilevel"/>
    <w:tmpl w:val="41106054"/>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E0302F0"/>
    <w:multiLevelType w:val="hybridMultilevel"/>
    <w:tmpl w:val="B21447F4"/>
    <w:lvl w:ilvl="0" w:tplc="25EE9F7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6730816">
    <w:abstractNumId w:val="4"/>
  </w:num>
  <w:num w:numId="2" w16cid:durableId="54818974">
    <w:abstractNumId w:val="30"/>
  </w:num>
  <w:num w:numId="3" w16cid:durableId="624893516">
    <w:abstractNumId w:val="0"/>
  </w:num>
  <w:num w:numId="4" w16cid:durableId="1116172337">
    <w:abstractNumId w:val="34"/>
  </w:num>
  <w:num w:numId="5" w16cid:durableId="1146436393">
    <w:abstractNumId w:val="33"/>
  </w:num>
  <w:num w:numId="6" w16cid:durableId="424616587">
    <w:abstractNumId w:val="46"/>
  </w:num>
  <w:num w:numId="7" w16cid:durableId="838085370">
    <w:abstractNumId w:val="26"/>
  </w:num>
  <w:num w:numId="8" w16cid:durableId="424306003">
    <w:abstractNumId w:val="37"/>
  </w:num>
  <w:num w:numId="9" w16cid:durableId="1030181775">
    <w:abstractNumId w:val="20"/>
  </w:num>
  <w:num w:numId="10" w16cid:durableId="381682731">
    <w:abstractNumId w:val="31"/>
  </w:num>
  <w:num w:numId="11" w16cid:durableId="408161625">
    <w:abstractNumId w:val="24"/>
  </w:num>
  <w:num w:numId="12" w16cid:durableId="408384255">
    <w:abstractNumId w:val="1"/>
  </w:num>
  <w:num w:numId="13" w16cid:durableId="1501584635">
    <w:abstractNumId w:val="17"/>
  </w:num>
  <w:num w:numId="14" w16cid:durableId="708336885">
    <w:abstractNumId w:val="29"/>
  </w:num>
  <w:num w:numId="15" w16cid:durableId="44842898">
    <w:abstractNumId w:val="48"/>
  </w:num>
  <w:num w:numId="16" w16cid:durableId="97264052">
    <w:abstractNumId w:val="44"/>
  </w:num>
  <w:num w:numId="17" w16cid:durableId="1068261566">
    <w:abstractNumId w:val="22"/>
  </w:num>
  <w:num w:numId="18" w16cid:durableId="1065563317">
    <w:abstractNumId w:val="10"/>
  </w:num>
  <w:num w:numId="19" w16cid:durableId="984162281">
    <w:abstractNumId w:val="49"/>
  </w:num>
  <w:num w:numId="20" w16cid:durableId="1579706906">
    <w:abstractNumId w:val="19"/>
  </w:num>
  <w:num w:numId="21" w16cid:durableId="1395660177">
    <w:abstractNumId w:val="40"/>
  </w:num>
  <w:num w:numId="22" w16cid:durableId="380403374">
    <w:abstractNumId w:val="32"/>
  </w:num>
  <w:num w:numId="23" w16cid:durableId="1872498541">
    <w:abstractNumId w:val="27"/>
  </w:num>
  <w:num w:numId="24" w16cid:durableId="2062749250">
    <w:abstractNumId w:val="6"/>
  </w:num>
  <w:num w:numId="25" w16cid:durableId="60837151">
    <w:abstractNumId w:val="21"/>
  </w:num>
  <w:num w:numId="26" w16cid:durableId="2054839213">
    <w:abstractNumId w:val="47"/>
  </w:num>
  <w:num w:numId="27" w16cid:durableId="2011330144">
    <w:abstractNumId w:val="9"/>
  </w:num>
  <w:num w:numId="28" w16cid:durableId="1819615638">
    <w:abstractNumId w:val="36"/>
  </w:num>
  <w:num w:numId="29" w16cid:durableId="724063838">
    <w:abstractNumId w:val="8"/>
  </w:num>
  <w:num w:numId="30" w16cid:durableId="1787433148">
    <w:abstractNumId w:val="3"/>
  </w:num>
  <w:num w:numId="31" w16cid:durableId="1182353831">
    <w:abstractNumId w:val="25"/>
  </w:num>
  <w:num w:numId="32" w16cid:durableId="1791194831">
    <w:abstractNumId w:val="45"/>
  </w:num>
  <w:num w:numId="33" w16cid:durableId="1355382219">
    <w:abstractNumId w:val="12"/>
  </w:num>
  <w:num w:numId="34" w16cid:durableId="358627553">
    <w:abstractNumId w:val="7"/>
  </w:num>
  <w:num w:numId="35" w16cid:durableId="1950047751">
    <w:abstractNumId w:val="42"/>
  </w:num>
  <w:num w:numId="36" w16cid:durableId="1382438398">
    <w:abstractNumId w:val="5"/>
  </w:num>
  <w:num w:numId="37" w16cid:durableId="1910992336">
    <w:abstractNumId w:val="23"/>
  </w:num>
  <w:num w:numId="38" w16cid:durableId="400560776">
    <w:abstractNumId w:val="16"/>
  </w:num>
  <w:num w:numId="39" w16cid:durableId="1932471162">
    <w:abstractNumId w:val="41"/>
  </w:num>
  <w:num w:numId="40" w16cid:durableId="1290018286">
    <w:abstractNumId w:val="13"/>
  </w:num>
  <w:num w:numId="41" w16cid:durableId="2038895816">
    <w:abstractNumId w:val="15"/>
  </w:num>
  <w:num w:numId="42" w16cid:durableId="97259715">
    <w:abstractNumId w:val="2"/>
  </w:num>
  <w:num w:numId="43" w16cid:durableId="1109351526">
    <w:abstractNumId w:val="50"/>
  </w:num>
  <w:num w:numId="44" w16cid:durableId="1790195655">
    <w:abstractNumId w:val="18"/>
  </w:num>
  <w:num w:numId="45" w16cid:durableId="1437290893">
    <w:abstractNumId w:val="11"/>
  </w:num>
  <w:num w:numId="46" w16cid:durableId="1982150448">
    <w:abstractNumId w:val="38"/>
  </w:num>
  <w:num w:numId="47" w16cid:durableId="1602831331">
    <w:abstractNumId w:val="39"/>
  </w:num>
  <w:num w:numId="48" w16cid:durableId="1417484811">
    <w:abstractNumId w:val="35"/>
  </w:num>
  <w:num w:numId="49" w16cid:durableId="1285960641">
    <w:abstractNumId w:val="43"/>
  </w:num>
  <w:num w:numId="50" w16cid:durableId="157504812">
    <w:abstractNumId w:val="14"/>
  </w:num>
  <w:num w:numId="51" w16cid:durableId="1762754085">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C7C5E"/>
    <w:rsid w:val="000D3CA9"/>
    <w:rsid w:val="000E0C6F"/>
    <w:rsid w:val="000F0DE1"/>
    <w:rsid w:val="001455E8"/>
    <w:rsid w:val="001600BB"/>
    <w:rsid w:val="00172E95"/>
    <w:rsid w:val="001806EC"/>
    <w:rsid w:val="001C611C"/>
    <w:rsid w:val="001C6D7D"/>
    <w:rsid w:val="0021582D"/>
    <w:rsid w:val="002450C4"/>
    <w:rsid w:val="0026721C"/>
    <w:rsid w:val="002A153C"/>
    <w:rsid w:val="002A1BF0"/>
    <w:rsid w:val="002A728C"/>
    <w:rsid w:val="00304C3B"/>
    <w:rsid w:val="0031180B"/>
    <w:rsid w:val="003351FA"/>
    <w:rsid w:val="00346B54"/>
    <w:rsid w:val="00352653"/>
    <w:rsid w:val="00361AFE"/>
    <w:rsid w:val="003678CC"/>
    <w:rsid w:val="00372187"/>
    <w:rsid w:val="003B107D"/>
    <w:rsid w:val="003B7BD6"/>
    <w:rsid w:val="003D7919"/>
    <w:rsid w:val="004046DC"/>
    <w:rsid w:val="004B19FE"/>
    <w:rsid w:val="004C1973"/>
    <w:rsid w:val="004D135D"/>
    <w:rsid w:val="004D5243"/>
    <w:rsid w:val="0058262E"/>
    <w:rsid w:val="005A4344"/>
    <w:rsid w:val="005C231E"/>
    <w:rsid w:val="005D4188"/>
    <w:rsid w:val="00603955"/>
    <w:rsid w:val="00632AA0"/>
    <w:rsid w:val="00643672"/>
    <w:rsid w:val="00687AFE"/>
    <w:rsid w:val="006B7454"/>
    <w:rsid w:val="00716201"/>
    <w:rsid w:val="007408A3"/>
    <w:rsid w:val="00743031"/>
    <w:rsid w:val="007437D9"/>
    <w:rsid w:val="00773523"/>
    <w:rsid w:val="0077385E"/>
    <w:rsid w:val="007A0A3D"/>
    <w:rsid w:val="007C54F9"/>
    <w:rsid w:val="007E2F1F"/>
    <w:rsid w:val="007E6098"/>
    <w:rsid w:val="007F63EF"/>
    <w:rsid w:val="00813FEF"/>
    <w:rsid w:val="00814C23"/>
    <w:rsid w:val="008213A6"/>
    <w:rsid w:val="008416F2"/>
    <w:rsid w:val="008632E4"/>
    <w:rsid w:val="008927DE"/>
    <w:rsid w:val="008E0416"/>
    <w:rsid w:val="00905779"/>
    <w:rsid w:val="0092099A"/>
    <w:rsid w:val="00920CE8"/>
    <w:rsid w:val="00982DC4"/>
    <w:rsid w:val="009D3D41"/>
    <w:rsid w:val="009D7DA8"/>
    <w:rsid w:val="009E1398"/>
    <w:rsid w:val="00A12836"/>
    <w:rsid w:val="00A1534B"/>
    <w:rsid w:val="00A522AB"/>
    <w:rsid w:val="00A6601B"/>
    <w:rsid w:val="00A710B2"/>
    <w:rsid w:val="00AA1C73"/>
    <w:rsid w:val="00B12973"/>
    <w:rsid w:val="00B33C04"/>
    <w:rsid w:val="00B57299"/>
    <w:rsid w:val="00B6024F"/>
    <w:rsid w:val="00B93735"/>
    <w:rsid w:val="00BC120E"/>
    <w:rsid w:val="00C37A3A"/>
    <w:rsid w:val="00C42446"/>
    <w:rsid w:val="00C546B0"/>
    <w:rsid w:val="00C56B53"/>
    <w:rsid w:val="00C57261"/>
    <w:rsid w:val="00C67B9B"/>
    <w:rsid w:val="00C948E6"/>
    <w:rsid w:val="00CA79E4"/>
    <w:rsid w:val="00CF4111"/>
    <w:rsid w:val="00D22A05"/>
    <w:rsid w:val="00D2582C"/>
    <w:rsid w:val="00D65F79"/>
    <w:rsid w:val="00DB6A59"/>
    <w:rsid w:val="00DB70A5"/>
    <w:rsid w:val="00DC2A9F"/>
    <w:rsid w:val="00E30008"/>
    <w:rsid w:val="00E3642F"/>
    <w:rsid w:val="00E46AB5"/>
    <w:rsid w:val="00E52249"/>
    <w:rsid w:val="00EA1EF7"/>
    <w:rsid w:val="00ED11FD"/>
    <w:rsid w:val="00EF094D"/>
    <w:rsid w:val="00F11259"/>
    <w:rsid w:val="00F32CAA"/>
    <w:rsid w:val="00F61FD5"/>
    <w:rsid w:val="00F741B3"/>
    <w:rsid w:val="00F82254"/>
    <w:rsid w:val="00FA2C7F"/>
    <w:rsid w:val="00FD074F"/>
    <w:rsid w:val="00FD08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86A7E"/>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7D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346B54"/>
    <w:rPr>
      <w:b/>
      <w:bCs/>
    </w:rPr>
  </w:style>
  <w:style w:type="character" w:customStyle="1" w:styleId="TematkomentarzaZnak">
    <w:name w:val="Temat komentarza Znak"/>
    <w:basedOn w:val="TekstkomentarzaZnak"/>
    <w:link w:val="Tematkomentarza"/>
    <w:uiPriority w:val="99"/>
    <w:semiHidden/>
    <w:rsid w:val="00346B54"/>
    <w:rPr>
      <w:b/>
      <w:bCs/>
      <w:sz w:val="20"/>
      <w:szCs w:val="20"/>
    </w:rPr>
  </w:style>
  <w:style w:type="paragraph" w:styleId="Poprawka">
    <w:name w:val="Revision"/>
    <w:hidden/>
    <w:uiPriority w:val="99"/>
    <w:semiHidden/>
    <w:rsid w:val="00372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BF493-D5F9-4D86-A8CB-0E6836A3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3834</Words>
  <Characters>23008</Characters>
  <Application>Microsoft Office Word</Application>
  <DocSecurity>4</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Stępniewska-Sałata Aneta</cp:lastModifiedBy>
  <cp:revision>2</cp:revision>
  <dcterms:created xsi:type="dcterms:W3CDTF">2024-02-20T08:19:00Z</dcterms:created>
  <dcterms:modified xsi:type="dcterms:W3CDTF">2024-02-20T08:19:00Z</dcterms:modified>
</cp:coreProperties>
</file>